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86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868"/>
      </w:tblGrid>
      <w:tr w:rsidR="76F78BF0" w14:paraId="7A5280A1" w14:textId="77777777" w:rsidTr="00193160">
        <w:trPr>
          <w:trHeight w:val="300"/>
        </w:trPr>
        <w:tc>
          <w:tcPr>
            <w:tcW w:w="15868" w:type="dxa"/>
            <w:tcBorders>
              <w:top w:val="single" w:sz="6" w:space="0" w:color="A5A5A5" w:themeColor="accent3"/>
              <w:left w:val="single" w:sz="6" w:space="0" w:color="A5A5A5" w:themeColor="accent3"/>
              <w:bottom w:val="single" w:sz="6" w:space="0" w:color="A5A5A5" w:themeColor="accent3"/>
              <w:right w:val="single" w:sz="6" w:space="0" w:color="A5A5A5" w:themeColor="accent3"/>
            </w:tcBorders>
            <w:shd w:val="clear" w:color="auto" w:fill="6F9091"/>
            <w:vAlign w:val="center"/>
            <w:hideMark/>
          </w:tcPr>
          <w:p w14:paraId="76BFB9B3" w14:textId="35C5AC6D" w:rsidR="76F78BF0" w:rsidRPr="00BE12BB" w:rsidRDefault="76F78BF0" w:rsidP="76F78BF0">
            <w:pPr>
              <w:spacing w:after="0" w:line="240" w:lineRule="auto"/>
              <w:rPr>
                <w:rFonts w:eastAsia="Arial Rounded MT Bold" w:cstheme="minorHAnsi"/>
                <w:color w:val="FFFFFF" w:themeColor="background1"/>
                <w:szCs w:val="28"/>
              </w:rPr>
            </w:pPr>
            <w:r w:rsidRPr="00BE12BB">
              <w:rPr>
                <w:rFonts w:eastAsia="Arial Rounded MT Bold" w:cstheme="minorHAnsi"/>
                <w:color w:val="FFFFFF" w:themeColor="background1"/>
                <w:szCs w:val="28"/>
              </w:rPr>
              <w:t>School</w:t>
            </w:r>
            <w:r w:rsidRPr="00BE12BB">
              <w:rPr>
                <w:rFonts w:eastAsia="Arial Rounded MT Bold" w:cstheme="minorHAnsi"/>
                <w:b/>
                <w:bCs/>
                <w:color w:val="FFFFFF" w:themeColor="background1"/>
                <w:szCs w:val="28"/>
              </w:rPr>
              <w:t> </w:t>
            </w:r>
          </w:p>
        </w:tc>
      </w:tr>
      <w:tr w:rsidR="76F78BF0" w14:paraId="6992A230" w14:textId="77777777" w:rsidTr="00193160">
        <w:trPr>
          <w:trHeight w:val="300"/>
        </w:trPr>
        <w:tc>
          <w:tcPr>
            <w:tcW w:w="15868" w:type="dxa"/>
            <w:tcBorders>
              <w:top w:val="single" w:sz="6" w:space="0" w:color="C9C9C9" w:themeColor="accent3" w:themeTint="99"/>
              <w:left w:val="single" w:sz="6" w:space="0" w:color="C9C9C9" w:themeColor="accent3" w:themeTint="99"/>
              <w:bottom w:val="single" w:sz="6" w:space="0" w:color="C9C9C9" w:themeColor="accent3" w:themeTint="99"/>
              <w:right w:val="single" w:sz="6" w:space="0" w:color="C9C9C9" w:themeColor="accent3" w:themeTint="99"/>
            </w:tcBorders>
            <w:shd w:val="clear" w:color="auto" w:fill="EDEDED" w:themeFill="accent3" w:themeFillTint="33"/>
            <w:hideMark/>
          </w:tcPr>
          <w:p w14:paraId="61A3C417" w14:textId="76B8B551" w:rsidR="76F78BF0" w:rsidRPr="00BE12BB" w:rsidRDefault="00253460" w:rsidP="00253460">
            <w:pPr>
              <w:spacing w:after="0" w:line="240" w:lineRule="auto"/>
              <w:rPr>
                <w:rFonts w:eastAsia="Arial" w:cstheme="minorHAnsi"/>
                <w:color w:val="000000" w:themeColor="text1"/>
                <w:szCs w:val="28"/>
              </w:rPr>
            </w:pPr>
            <w:proofErr w:type="spellStart"/>
            <w:r w:rsidRPr="00BE12BB">
              <w:rPr>
                <w:rFonts w:eastAsia="Arial" w:cstheme="minorHAnsi"/>
                <w:color w:val="000000" w:themeColor="text1"/>
                <w:szCs w:val="28"/>
              </w:rPr>
              <w:t>Chirton</w:t>
            </w:r>
            <w:proofErr w:type="spellEnd"/>
            <w:r w:rsidRPr="00BE12BB">
              <w:rPr>
                <w:rFonts w:eastAsia="Arial" w:cstheme="minorHAnsi"/>
                <w:color w:val="000000" w:themeColor="text1"/>
                <w:szCs w:val="28"/>
              </w:rPr>
              <w:t xml:space="preserve"> </w:t>
            </w:r>
            <w:r w:rsidR="00D507EC">
              <w:rPr>
                <w:rFonts w:eastAsia="Arial" w:cstheme="minorHAnsi"/>
                <w:color w:val="000000" w:themeColor="text1"/>
                <w:szCs w:val="28"/>
              </w:rPr>
              <w:t>CofE Primary School</w:t>
            </w:r>
          </w:p>
        </w:tc>
      </w:tr>
    </w:tbl>
    <w:p w14:paraId="04E73481" w14:textId="6490E8B6" w:rsidR="00137C84" w:rsidRPr="00883086" w:rsidRDefault="00137C84" w:rsidP="00883086">
      <w:pPr>
        <w:spacing w:after="0" w:line="240" w:lineRule="auto"/>
        <w:rPr>
          <w:rFonts w:ascii="Quicksand" w:hAnsi="Quicksand"/>
          <w:b/>
          <w:bCs/>
          <w:sz w:val="24"/>
          <w:szCs w:val="24"/>
        </w:rPr>
      </w:pPr>
    </w:p>
    <w:tbl>
      <w:tblPr>
        <w:tblStyle w:val="TableGrid"/>
        <w:tblW w:w="16013" w:type="dxa"/>
        <w:tblLayout w:type="fixed"/>
        <w:tblLook w:val="04A0" w:firstRow="1" w:lastRow="0" w:firstColumn="1" w:lastColumn="0" w:noHBand="0" w:noVBand="1"/>
      </w:tblPr>
      <w:tblGrid>
        <w:gridCol w:w="2660"/>
        <w:gridCol w:w="2660"/>
        <w:gridCol w:w="2660"/>
        <w:gridCol w:w="2660"/>
        <w:gridCol w:w="2660"/>
        <w:gridCol w:w="2660"/>
        <w:gridCol w:w="53"/>
      </w:tblGrid>
      <w:tr w:rsidR="00B57434" w14:paraId="36E30DAD" w14:textId="77777777" w:rsidTr="00443744">
        <w:trPr>
          <w:gridAfter w:val="1"/>
          <w:wAfter w:w="53" w:type="dxa"/>
          <w:cantSplit/>
          <w:trHeight w:val="420"/>
        </w:trPr>
        <w:tc>
          <w:tcPr>
            <w:tcW w:w="2660" w:type="dxa"/>
            <w:shd w:val="clear" w:color="auto" w:fill="FA8005"/>
          </w:tcPr>
          <w:p w14:paraId="5EF8FB62" w14:textId="2851EF0E" w:rsidR="00B57434" w:rsidRPr="00546CF8" w:rsidRDefault="004043AA" w:rsidP="00546CF8">
            <w:pPr>
              <w:spacing w:line="259" w:lineRule="auto"/>
              <w:jc w:val="center"/>
              <w:rPr>
                <w:rFonts w:cstheme="minorHAnsi"/>
                <w:b/>
                <w:sz w:val="20"/>
                <w:szCs w:val="24"/>
              </w:rPr>
            </w:pPr>
            <w:r w:rsidRPr="00546CF8">
              <w:rPr>
                <w:rFonts w:eastAsiaTheme="minorEastAsia" w:cstheme="minorHAnsi"/>
                <w:b/>
                <w:sz w:val="20"/>
                <w:szCs w:val="24"/>
              </w:rPr>
              <w:t>Leadership and Governance</w:t>
            </w:r>
          </w:p>
        </w:tc>
        <w:tc>
          <w:tcPr>
            <w:tcW w:w="2660" w:type="dxa"/>
            <w:shd w:val="clear" w:color="auto" w:fill="47DAFB"/>
          </w:tcPr>
          <w:p w14:paraId="10D0CE06" w14:textId="3BA2F380" w:rsidR="00B57434" w:rsidRPr="00546CF8" w:rsidRDefault="004043AA" w:rsidP="00546CF8">
            <w:pPr>
              <w:spacing w:line="259" w:lineRule="auto"/>
              <w:jc w:val="center"/>
              <w:rPr>
                <w:rFonts w:cstheme="minorHAnsi"/>
                <w:b/>
                <w:sz w:val="20"/>
                <w:szCs w:val="24"/>
              </w:rPr>
            </w:pPr>
            <w:r w:rsidRPr="00546CF8">
              <w:rPr>
                <w:rFonts w:eastAsiaTheme="minorEastAsia"/>
                <w:b/>
                <w:sz w:val="20"/>
                <w:szCs w:val="24"/>
              </w:rPr>
              <w:t>Curriculum</w:t>
            </w:r>
          </w:p>
        </w:tc>
        <w:tc>
          <w:tcPr>
            <w:tcW w:w="2660" w:type="dxa"/>
            <w:shd w:val="clear" w:color="auto" w:fill="F53DFB"/>
          </w:tcPr>
          <w:p w14:paraId="357C737A" w14:textId="6A4CB870" w:rsidR="00B57434" w:rsidRPr="00546CF8" w:rsidRDefault="004043AA" w:rsidP="00546CF8">
            <w:pPr>
              <w:jc w:val="center"/>
              <w:rPr>
                <w:rFonts w:cstheme="minorHAnsi"/>
                <w:b/>
                <w:sz w:val="20"/>
                <w:szCs w:val="24"/>
              </w:rPr>
            </w:pPr>
            <w:r w:rsidRPr="00546CF8">
              <w:rPr>
                <w:rFonts w:eastAsiaTheme="minorEastAsia" w:cstheme="minorHAnsi"/>
                <w:b/>
                <w:sz w:val="20"/>
                <w:szCs w:val="24"/>
              </w:rPr>
              <w:t xml:space="preserve">Developing </w:t>
            </w:r>
            <w:r w:rsidR="00FC1C6B" w:rsidRPr="00546CF8">
              <w:rPr>
                <w:rFonts w:eastAsiaTheme="minorEastAsia" w:cstheme="minorHAnsi"/>
                <w:b/>
                <w:sz w:val="20"/>
                <w:szCs w:val="24"/>
              </w:rPr>
              <w:t>Te</w:t>
            </w:r>
            <w:r w:rsidRPr="00546CF8">
              <w:rPr>
                <w:rFonts w:eastAsiaTheme="minorEastAsia" w:cstheme="minorHAnsi"/>
                <w:b/>
                <w:sz w:val="20"/>
                <w:szCs w:val="24"/>
              </w:rPr>
              <w:t>aching</w:t>
            </w:r>
          </w:p>
        </w:tc>
        <w:tc>
          <w:tcPr>
            <w:tcW w:w="2660" w:type="dxa"/>
            <w:shd w:val="clear" w:color="auto" w:fill="CCFC0D"/>
          </w:tcPr>
          <w:p w14:paraId="0266EB1D" w14:textId="1C4C7E0D" w:rsidR="00B57434" w:rsidRPr="00546CF8" w:rsidRDefault="000524D6" w:rsidP="00546CF8">
            <w:pPr>
              <w:jc w:val="center"/>
              <w:rPr>
                <w:rFonts w:cstheme="minorHAnsi"/>
                <w:b/>
                <w:sz w:val="20"/>
                <w:szCs w:val="24"/>
              </w:rPr>
            </w:pPr>
            <w:r w:rsidRPr="00546CF8">
              <w:rPr>
                <w:rFonts w:cstheme="minorHAnsi"/>
                <w:b/>
                <w:sz w:val="20"/>
                <w:szCs w:val="24"/>
              </w:rPr>
              <w:t>Achievement</w:t>
            </w:r>
          </w:p>
        </w:tc>
        <w:tc>
          <w:tcPr>
            <w:tcW w:w="2660" w:type="dxa"/>
            <w:shd w:val="clear" w:color="auto" w:fill="2683F9"/>
          </w:tcPr>
          <w:p w14:paraId="41565834" w14:textId="3D8C78A3" w:rsidR="00B57434" w:rsidRPr="00546CF8" w:rsidRDefault="000524D6" w:rsidP="00546CF8">
            <w:pPr>
              <w:jc w:val="center"/>
              <w:rPr>
                <w:rFonts w:cstheme="minorHAnsi"/>
                <w:b/>
                <w:sz w:val="20"/>
                <w:szCs w:val="24"/>
              </w:rPr>
            </w:pPr>
            <w:r w:rsidRPr="00546CF8">
              <w:rPr>
                <w:rFonts w:cstheme="minorHAnsi"/>
                <w:b/>
                <w:sz w:val="20"/>
                <w:szCs w:val="24"/>
              </w:rPr>
              <w:t>Inclusion</w:t>
            </w:r>
          </w:p>
        </w:tc>
        <w:tc>
          <w:tcPr>
            <w:tcW w:w="2660" w:type="dxa"/>
            <w:shd w:val="clear" w:color="auto" w:fill="26D300"/>
          </w:tcPr>
          <w:p w14:paraId="2882A43A" w14:textId="50FCDCBB" w:rsidR="00B57434" w:rsidRPr="00546CF8" w:rsidRDefault="00253460" w:rsidP="00546CF8">
            <w:pPr>
              <w:jc w:val="center"/>
              <w:rPr>
                <w:rFonts w:cstheme="minorHAnsi"/>
                <w:b/>
                <w:sz w:val="20"/>
                <w:szCs w:val="24"/>
              </w:rPr>
            </w:pPr>
            <w:r w:rsidRPr="00546CF8">
              <w:rPr>
                <w:rFonts w:cstheme="minorHAnsi"/>
                <w:b/>
                <w:sz w:val="20"/>
                <w:szCs w:val="24"/>
              </w:rPr>
              <w:t>Early Years</w:t>
            </w:r>
          </w:p>
        </w:tc>
      </w:tr>
      <w:tr w:rsidR="00A51909" w14:paraId="46864135" w14:textId="77777777" w:rsidTr="00443744">
        <w:trPr>
          <w:gridAfter w:val="1"/>
          <w:wAfter w:w="53" w:type="dxa"/>
          <w:cantSplit/>
          <w:trHeight w:val="2548"/>
        </w:trPr>
        <w:tc>
          <w:tcPr>
            <w:tcW w:w="2660" w:type="dxa"/>
            <w:shd w:val="clear" w:color="auto" w:fill="FEEAD6"/>
          </w:tcPr>
          <w:p w14:paraId="48782A1E" w14:textId="18877C70" w:rsidR="00354CFB" w:rsidRPr="00BE12BB" w:rsidRDefault="00354CFB" w:rsidP="004043AA">
            <w:pPr>
              <w:rPr>
                <w:rFonts w:cstheme="minorHAnsi"/>
                <w:bCs/>
                <w:sz w:val="16"/>
                <w:szCs w:val="20"/>
              </w:rPr>
            </w:pPr>
            <w:r w:rsidRPr="00354CFB">
              <w:rPr>
                <w:rFonts w:cstheme="minorHAnsi"/>
                <w:bCs/>
                <w:sz w:val="16"/>
                <w:szCs w:val="20"/>
              </w:rPr>
              <w:t>Leaders at all levels make a consistently positive contribution to the school’s priorities and develop staff expertise as the key driver of improvement. They allocate enough time for staff to work together to achieve this. Staff understand their role in improving and sustaining standards and make a consistently positive contribution to this.</w:t>
            </w:r>
          </w:p>
          <w:p w14:paraId="2564E44A" w14:textId="77777777" w:rsidR="00A51909" w:rsidRPr="00A5056E" w:rsidRDefault="00A51909" w:rsidP="004043AA">
            <w:pPr>
              <w:rPr>
                <w:rFonts w:cstheme="minorHAnsi"/>
                <w:b/>
                <w:bCs/>
                <w:sz w:val="18"/>
                <w:szCs w:val="20"/>
              </w:rPr>
            </w:pPr>
          </w:p>
          <w:p w14:paraId="03D93C0B" w14:textId="25B35E5D" w:rsidR="00A51909" w:rsidRPr="00A5056E" w:rsidRDefault="00A51909" w:rsidP="33BFAD34">
            <w:pPr>
              <w:rPr>
                <w:b/>
                <w:bCs/>
                <w:sz w:val="18"/>
                <w:szCs w:val="20"/>
              </w:rPr>
            </w:pPr>
          </w:p>
          <w:p w14:paraId="462C58D0" w14:textId="63D43FCB" w:rsidR="00A51909" w:rsidRPr="00A5056E" w:rsidRDefault="00A51909" w:rsidP="33BFAD34">
            <w:pPr>
              <w:rPr>
                <w:b/>
                <w:bCs/>
                <w:sz w:val="18"/>
                <w:szCs w:val="20"/>
              </w:rPr>
            </w:pPr>
          </w:p>
          <w:p w14:paraId="3F908010" w14:textId="4053850E" w:rsidR="00A51909" w:rsidRPr="00A5056E" w:rsidRDefault="00A51909" w:rsidP="33BFAD34">
            <w:pPr>
              <w:rPr>
                <w:b/>
                <w:bCs/>
                <w:sz w:val="18"/>
                <w:szCs w:val="20"/>
              </w:rPr>
            </w:pPr>
          </w:p>
        </w:tc>
        <w:tc>
          <w:tcPr>
            <w:tcW w:w="2660" w:type="dxa"/>
            <w:shd w:val="clear" w:color="auto" w:fill="E8FAFE"/>
          </w:tcPr>
          <w:p w14:paraId="0194B0F0" w14:textId="2EE00192" w:rsidR="00A51909" w:rsidRPr="00BE12BB" w:rsidRDefault="00A51909" w:rsidP="00A51909">
            <w:pPr>
              <w:rPr>
                <w:rFonts w:cstheme="minorHAnsi"/>
                <w:bCs/>
                <w:sz w:val="16"/>
                <w:szCs w:val="20"/>
              </w:rPr>
            </w:pPr>
            <w:r w:rsidRPr="001C5256">
              <w:rPr>
                <w:rFonts w:cstheme="minorHAnsi"/>
                <w:bCs/>
                <w:sz w:val="16"/>
                <w:szCs w:val="20"/>
              </w:rPr>
              <w:t>Subject area curriculums are well designed to build pupils’ knowledge and skills sequentially and cumulatively.</w:t>
            </w:r>
            <w:r w:rsidRPr="00BE12BB">
              <w:rPr>
                <w:rFonts w:cstheme="minorHAnsi"/>
                <w:bCs/>
                <w:sz w:val="16"/>
                <w:szCs w:val="20"/>
              </w:rPr>
              <w:t xml:space="preserve"> </w:t>
            </w:r>
          </w:p>
          <w:p w14:paraId="62A91448" w14:textId="0B7BEA9F" w:rsidR="00AE2FBA" w:rsidRPr="00BE12BB" w:rsidRDefault="00AE2FBA" w:rsidP="00A51909">
            <w:pPr>
              <w:rPr>
                <w:rFonts w:cstheme="minorHAnsi"/>
                <w:bCs/>
                <w:sz w:val="16"/>
                <w:szCs w:val="20"/>
              </w:rPr>
            </w:pPr>
          </w:p>
          <w:p w14:paraId="0908FA12" w14:textId="0362C0C5" w:rsidR="00A51909" w:rsidRPr="004C2D50" w:rsidRDefault="004C2D50" w:rsidP="004C2D50">
            <w:pPr>
              <w:rPr>
                <w:rFonts w:cstheme="minorHAnsi"/>
                <w:bCs/>
                <w:sz w:val="16"/>
                <w:szCs w:val="20"/>
              </w:rPr>
            </w:pPr>
            <w:r w:rsidRPr="004C2D50">
              <w:rPr>
                <w:rFonts w:cstheme="minorHAnsi"/>
                <w:bCs/>
                <w:sz w:val="16"/>
                <w:szCs w:val="20"/>
                <w:highlight w:val="yellow"/>
              </w:rPr>
              <w:t xml:space="preserve">The curriculum prioritises accurate </w:t>
            </w:r>
            <w:r w:rsidR="007A600E">
              <w:rPr>
                <w:rFonts w:cstheme="minorHAnsi"/>
                <w:bCs/>
                <w:sz w:val="16"/>
                <w:szCs w:val="20"/>
                <w:highlight w:val="yellow"/>
              </w:rPr>
              <w:t xml:space="preserve">and fluent </w:t>
            </w:r>
            <w:r w:rsidR="0035284C">
              <w:rPr>
                <w:rFonts w:cstheme="minorHAnsi"/>
                <w:bCs/>
                <w:sz w:val="16"/>
                <w:szCs w:val="20"/>
                <w:highlight w:val="yellow"/>
              </w:rPr>
              <w:t>handwriting</w:t>
            </w:r>
            <w:r w:rsidRPr="004C2D50">
              <w:rPr>
                <w:rFonts w:cstheme="minorHAnsi"/>
                <w:bCs/>
                <w:sz w:val="16"/>
                <w:szCs w:val="20"/>
                <w:highlight w:val="yellow"/>
              </w:rPr>
              <w:t>/</w:t>
            </w:r>
            <w:r w:rsidR="004D5176">
              <w:rPr>
                <w:rFonts w:cstheme="minorHAnsi"/>
                <w:bCs/>
                <w:sz w:val="16"/>
                <w:szCs w:val="20"/>
                <w:highlight w:val="yellow"/>
              </w:rPr>
              <w:t xml:space="preserve"> </w:t>
            </w:r>
            <w:r w:rsidRPr="004C2D50">
              <w:rPr>
                <w:rFonts w:cstheme="minorHAnsi"/>
                <w:bCs/>
                <w:sz w:val="16"/>
                <w:szCs w:val="20"/>
                <w:highlight w:val="yellow"/>
              </w:rPr>
              <w:t xml:space="preserve">mathematical </w:t>
            </w:r>
            <w:r w:rsidR="006D5E7D">
              <w:rPr>
                <w:rFonts w:cstheme="minorHAnsi"/>
                <w:bCs/>
                <w:sz w:val="16"/>
                <w:szCs w:val="20"/>
                <w:highlight w:val="yellow"/>
              </w:rPr>
              <w:t>problem solving</w:t>
            </w:r>
            <w:r w:rsidR="007A600E" w:rsidRPr="007A600E">
              <w:rPr>
                <w:rFonts w:cstheme="minorHAnsi"/>
                <w:bCs/>
                <w:sz w:val="16"/>
                <w:szCs w:val="20"/>
                <w:highlight w:val="yellow"/>
              </w:rPr>
              <w:t>.</w:t>
            </w:r>
            <w:r w:rsidR="007A600E">
              <w:rPr>
                <w:rFonts w:cstheme="minorHAnsi"/>
                <w:bCs/>
                <w:sz w:val="16"/>
                <w:szCs w:val="20"/>
              </w:rPr>
              <w:t xml:space="preserve"> </w:t>
            </w:r>
          </w:p>
          <w:p w14:paraId="6A6B209F" w14:textId="77777777" w:rsidR="00A51909" w:rsidRDefault="00A51909" w:rsidP="004C2D50">
            <w:pPr>
              <w:rPr>
                <w:rFonts w:cstheme="minorHAnsi"/>
                <w:bCs/>
                <w:sz w:val="16"/>
                <w:szCs w:val="20"/>
              </w:rPr>
            </w:pPr>
            <w:r w:rsidRPr="004C2D50">
              <w:rPr>
                <w:rFonts w:cstheme="minorHAnsi"/>
                <w:bCs/>
                <w:sz w:val="16"/>
                <w:szCs w:val="20"/>
              </w:rPr>
              <w:t xml:space="preserve"> </w:t>
            </w:r>
          </w:p>
          <w:p w14:paraId="258DB3F7" w14:textId="18EDD861" w:rsidR="0035284C" w:rsidRPr="004C2D50" w:rsidRDefault="0035284C" w:rsidP="004C2D50">
            <w:pPr>
              <w:rPr>
                <w:rFonts w:cstheme="minorHAnsi"/>
                <w:bCs/>
                <w:sz w:val="16"/>
                <w:szCs w:val="20"/>
              </w:rPr>
            </w:pPr>
          </w:p>
        </w:tc>
        <w:tc>
          <w:tcPr>
            <w:tcW w:w="2660" w:type="dxa"/>
            <w:shd w:val="clear" w:color="auto" w:fill="FFEBFF"/>
          </w:tcPr>
          <w:p w14:paraId="2777FF04" w14:textId="77777777" w:rsidR="00354CFB" w:rsidRDefault="0035284C" w:rsidP="00354CFB">
            <w:pPr>
              <w:rPr>
                <w:rFonts w:cstheme="minorHAnsi"/>
                <w:bCs/>
                <w:sz w:val="16"/>
                <w:szCs w:val="20"/>
              </w:rPr>
            </w:pPr>
            <w:r w:rsidRPr="0035284C">
              <w:rPr>
                <w:rFonts w:cstheme="minorHAnsi"/>
                <w:bCs/>
                <w:sz w:val="16"/>
                <w:szCs w:val="20"/>
                <w:highlight w:val="yellow"/>
              </w:rPr>
              <w:t>Leaders and staff are clear about the importance of high-quality teaching, supplemented with targeted academic support. Any reasonable adjustments or adaptations to the curriculum or teaching for particular pupils are generally considered and implemented carefully. EHC plans are properly considered when designing and delivering the curriculum.</w:t>
            </w:r>
            <w:r w:rsidR="00354CFB" w:rsidRPr="00354CFB">
              <w:rPr>
                <w:rFonts w:cstheme="minorHAnsi"/>
                <w:bCs/>
                <w:sz w:val="16"/>
                <w:szCs w:val="20"/>
              </w:rPr>
              <w:t xml:space="preserve"> </w:t>
            </w:r>
          </w:p>
          <w:p w14:paraId="41C980F7" w14:textId="77777777" w:rsidR="00354CFB" w:rsidRDefault="00354CFB" w:rsidP="00354CFB">
            <w:pPr>
              <w:rPr>
                <w:rFonts w:cstheme="minorHAnsi"/>
                <w:bCs/>
                <w:sz w:val="16"/>
                <w:szCs w:val="20"/>
              </w:rPr>
            </w:pPr>
          </w:p>
          <w:p w14:paraId="7B4CB064" w14:textId="1DF1C612" w:rsidR="00354CFB" w:rsidRPr="00354CFB" w:rsidRDefault="00354CFB" w:rsidP="00354CFB">
            <w:pPr>
              <w:rPr>
                <w:rFonts w:cstheme="minorHAnsi"/>
                <w:bCs/>
                <w:sz w:val="16"/>
                <w:szCs w:val="20"/>
              </w:rPr>
            </w:pPr>
            <w:r w:rsidRPr="007A600E">
              <w:rPr>
                <w:rFonts w:cstheme="minorHAnsi"/>
                <w:bCs/>
                <w:sz w:val="16"/>
                <w:szCs w:val="20"/>
                <w:highlight w:val="yellow"/>
              </w:rPr>
              <w:t>Strategies agreed through the EQUA Mead Essentials (</w:t>
            </w:r>
            <w:proofErr w:type="spellStart"/>
            <w:r w:rsidRPr="007A600E">
              <w:rPr>
                <w:rFonts w:cstheme="minorHAnsi"/>
                <w:bCs/>
                <w:sz w:val="16"/>
                <w:szCs w:val="20"/>
                <w:highlight w:val="yellow"/>
              </w:rPr>
              <w:t>Chirton</w:t>
            </w:r>
            <w:proofErr w:type="spellEnd"/>
            <w:r w:rsidRPr="007A600E">
              <w:rPr>
                <w:rFonts w:cstheme="minorHAnsi"/>
                <w:bCs/>
                <w:sz w:val="16"/>
                <w:szCs w:val="20"/>
                <w:highlight w:val="yellow"/>
              </w:rPr>
              <w:t xml:space="preserve"> Treasures) </w:t>
            </w:r>
            <w:r w:rsidR="007A600E" w:rsidRPr="007A600E">
              <w:rPr>
                <w:rFonts w:cstheme="minorHAnsi"/>
                <w:bCs/>
                <w:sz w:val="16"/>
                <w:szCs w:val="20"/>
                <w:highlight w:val="yellow"/>
              </w:rPr>
              <w:t xml:space="preserve">ensure that the curriculum is consistently taught well. Highly effective teaching is embedded across subjects and year groups. </w:t>
            </w:r>
            <w:r w:rsidR="007A600E" w:rsidRPr="00EA0D0E">
              <w:rPr>
                <w:rFonts w:cstheme="minorHAnsi"/>
                <w:bCs/>
                <w:sz w:val="16"/>
                <w:szCs w:val="20"/>
              </w:rPr>
              <w:t>Teaching ensures that pupils consistently develop their language and vocabulary, both spoken and written, and increase their reading competency, across subjects.</w:t>
            </w:r>
          </w:p>
          <w:p w14:paraId="483DCF84" w14:textId="4817E111" w:rsidR="00A51909" w:rsidRPr="001C5256" w:rsidRDefault="00A51909" w:rsidP="001C5256">
            <w:pPr>
              <w:rPr>
                <w:rFonts w:cstheme="minorHAnsi"/>
                <w:bCs/>
                <w:sz w:val="16"/>
                <w:szCs w:val="20"/>
              </w:rPr>
            </w:pPr>
          </w:p>
        </w:tc>
        <w:tc>
          <w:tcPr>
            <w:tcW w:w="2660" w:type="dxa"/>
            <w:shd w:val="clear" w:color="auto" w:fill="F8FFD9"/>
          </w:tcPr>
          <w:p w14:paraId="7710AAE2" w14:textId="67B41FE6" w:rsidR="00D3459C" w:rsidRPr="00D3459C" w:rsidRDefault="00D3459C" w:rsidP="00D3459C">
            <w:pPr>
              <w:rPr>
                <w:rFonts w:cstheme="minorHAnsi"/>
                <w:bCs/>
                <w:sz w:val="16"/>
                <w:szCs w:val="20"/>
              </w:rPr>
            </w:pPr>
            <w:r>
              <w:rPr>
                <w:rFonts w:cstheme="minorHAnsi"/>
                <w:bCs/>
                <w:sz w:val="16"/>
                <w:szCs w:val="20"/>
              </w:rPr>
              <w:t>P</w:t>
            </w:r>
            <w:r w:rsidRPr="00D3459C">
              <w:rPr>
                <w:rFonts w:cstheme="minorHAnsi"/>
                <w:bCs/>
                <w:sz w:val="16"/>
                <w:szCs w:val="20"/>
              </w:rPr>
              <w:t>upils make progress from their starting points, in that they know more, remember more and</w:t>
            </w:r>
          </w:p>
          <w:p w14:paraId="5578A087" w14:textId="77777777" w:rsidR="00D3459C" w:rsidRPr="00D3459C" w:rsidRDefault="00D3459C" w:rsidP="00D3459C">
            <w:pPr>
              <w:rPr>
                <w:rFonts w:cstheme="minorHAnsi"/>
                <w:bCs/>
                <w:sz w:val="16"/>
                <w:szCs w:val="20"/>
              </w:rPr>
            </w:pPr>
            <w:r w:rsidRPr="00D3459C">
              <w:rPr>
                <w:rFonts w:cstheme="minorHAnsi"/>
                <w:bCs/>
                <w:sz w:val="16"/>
                <w:szCs w:val="20"/>
              </w:rPr>
              <w:t>can do more; they learn what is intended, and develop broad and deep subject knowledge</w:t>
            </w:r>
          </w:p>
          <w:p w14:paraId="47923741" w14:textId="0438A6FB" w:rsidR="00D3459C" w:rsidRPr="00BE12BB" w:rsidRDefault="00D3459C" w:rsidP="00D3459C">
            <w:pPr>
              <w:rPr>
                <w:rFonts w:cstheme="minorHAnsi"/>
                <w:bCs/>
                <w:sz w:val="16"/>
                <w:szCs w:val="20"/>
              </w:rPr>
            </w:pPr>
            <w:r w:rsidRPr="00D3459C">
              <w:rPr>
                <w:rFonts w:cstheme="minorHAnsi"/>
                <w:bCs/>
                <w:sz w:val="16"/>
                <w:szCs w:val="20"/>
              </w:rPr>
              <w:t>across the curriculum</w:t>
            </w:r>
            <w:r>
              <w:rPr>
                <w:rFonts w:cstheme="minorHAnsi"/>
                <w:bCs/>
                <w:sz w:val="16"/>
                <w:szCs w:val="20"/>
              </w:rPr>
              <w:t>.</w:t>
            </w:r>
          </w:p>
          <w:p w14:paraId="064ECB0E" w14:textId="13BEF949" w:rsidR="00A51909" w:rsidRPr="00BE12BB" w:rsidRDefault="00A51909" w:rsidP="76F78BF0">
            <w:pPr>
              <w:rPr>
                <w:rFonts w:cstheme="minorHAnsi"/>
                <w:bCs/>
                <w:sz w:val="16"/>
                <w:szCs w:val="20"/>
              </w:rPr>
            </w:pPr>
          </w:p>
        </w:tc>
        <w:tc>
          <w:tcPr>
            <w:tcW w:w="2660" w:type="dxa"/>
            <w:shd w:val="clear" w:color="auto" w:fill="E8F2FE"/>
          </w:tcPr>
          <w:p w14:paraId="7C0A61D7" w14:textId="4D45B72F" w:rsidR="00D25AFB" w:rsidRDefault="00A51909" w:rsidP="004043AA">
            <w:pPr>
              <w:rPr>
                <w:rFonts w:cstheme="minorHAnsi"/>
                <w:bCs/>
                <w:sz w:val="16"/>
                <w:szCs w:val="20"/>
              </w:rPr>
            </w:pPr>
            <w:r w:rsidRPr="00F523DB">
              <w:rPr>
                <w:rFonts w:cstheme="minorHAnsi"/>
                <w:bCs/>
                <w:sz w:val="16"/>
                <w:szCs w:val="20"/>
                <w:highlight w:val="yellow"/>
              </w:rPr>
              <w:t>Teachers use targeted interventions effectively, in conjunction with high-quality teaching, for pupils who need additional support.</w:t>
            </w:r>
          </w:p>
          <w:p w14:paraId="00C48AC7" w14:textId="77777777" w:rsidR="0035284C" w:rsidRDefault="0035284C" w:rsidP="004043AA">
            <w:pPr>
              <w:rPr>
                <w:rFonts w:cstheme="minorHAnsi"/>
                <w:bCs/>
                <w:sz w:val="16"/>
                <w:szCs w:val="20"/>
              </w:rPr>
            </w:pPr>
          </w:p>
          <w:p w14:paraId="70C14270" w14:textId="327E07E6" w:rsidR="0035284C" w:rsidRPr="00BE12BB" w:rsidRDefault="0035284C" w:rsidP="004043AA">
            <w:pPr>
              <w:rPr>
                <w:rFonts w:cstheme="minorHAnsi"/>
                <w:bCs/>
                <w:sz w:val="16"/>
                <w:szCs w:val="20"/>
              </w:rPr>
            </w:pPr>
            <w:r w:rsidRPr="0035284C">
              <w:rPr>
                <w:rFonts w:cstheme="minorHAnsi"/>
                <w:bCs/>
                <w:sz w:val="16"/>
                <w:szCs w:val="20"/>
                <w:highlight w:val="yellow"/>
              </w:rPr>
              <w:t>Leaders and staff rigorously monitor the progress of these pupils and consistently ensure that any barriers to success are swiftly and effectively addressed. Strategies are systematically and skilfully adjusted as needed, so that they make a sustained difference to pupils’ opportunities and experiences. Well</w:t>
            </w:r>
            <w:r>
              <w:rPr>
                <w:rFonts w:cstheme="minorHAnsi"/>
                <w:bCs/>
                <w:sz w:val="16"/>
                <w:szCs w:val="20"/>
                <w:highlight w:val="yellow"/>
              </w:rPr>
              <w:t xml:space="preserve"> </w:t>
            </w:r>
            <w:r w:rsidRPr="0035284C">
              <w:rPr>
                <w:rFonts w:cstheme="minorHAnsi"/>
                <w:bCs/>
                <w:sz w:val="16"/>
                <w:szCs w:val="20"/>
                <w:highlight w:val="yellow"/>
              </w:rPr>
              <w:t>analysed, quantitative and qualitative data underpins leaders’ decisions.</w:t>
            </w:r>
          </w:p>
          <w:p w14:paraId="5405FEAF" w14:textId="05085406" w:rsidR="00A51909" w:rsidRPr="00BE12BB" w:rsidRDefault="00A51909" w:rsidP="004043AA">
            <w:pPr>
              <w:rPr>
                <w:rFonts w:cstheme="minorHAnsi"/>
                <w:bCs/>
                <w:sz w:val="16"/>
                <w:szCs w:val="20"/>
              </w:rPr>
            </w:pPr>
          </w:p>
          <w:p w14:paraId="17D0923C" w14:textId="00DA2A0C" w:rsidR="00A51909" w:rsidRPr="00BE12BB" w:rsidRDefault="00DD1B56" w:rsidP="00A51909">
            <w:pPr>
              <w:rPr>
                <w:rFonts w:cstheme="minorHAnsi"/>
                <w:bCs/>
                <w:sz w:val="16"/>
                <w:szCs w:val="20"/>
              </w:rPr>
            </w:pPr>
            <w:r w:rsidRPr="00DD1B56">
              <w:rPr>
                <w:rFonts w:cstheme="minorHAnsi"/>
                <w:bCs/>
                <w:sz w:val="16"/>
                <w:szCs w:val="20"/>
                <w:highlight w:val="yellow"/>
              </w:rPr>
              <w:t>Leaders make sure that any inclusion base meets pupils’ needs effectively and supports them, as appropriate, to participate meaningfully in wider school activities.</w:t>
            </w:r>
          </w:p>
        </w:tc>
        <w:tc>
          <w:tcPr>
            <w:tcW w:w="2660" w:type="dxa"/>
            <w:vMerge w:val="restart"/>
            <w:shd w:val="clear" w:color="auto" w:fill="E3FFDD"/>
          </w:tcPr>
          <w:p w14:paraId="1D594C7B" w14:textId="0C516AAC" w:rsidR="00A51909" w:rsidRPr="0035284C" w:rsidRDefault="00A51909" w:rsidP="00570B40">
            <w:pPr>
              <w:rPr>
                <w:rFonts w:cstheme="minorHAnsi"/>
                <w:bCs/>
                <w:sz w:val="16"/>
                <w:szCs w:val="20"/>
              </w:rPr>
            </w:pPr>
            <w:r w:rsidRPr="0035284C">
              <w:rPr>
                <w:rFonts w:cstheme="minorHAnsi"/>
                <w:bCs/>
                <w:sz w:val="16"/>
                <w:szCs w:val="20"/>
              </w:rPr>
              <w:t xml:space="preserve">Further develop provision across the EYFS unit ensuring consistency and progression that leads to secure numbers on role. </w:t>
            </w:r>
          </w:p>
          <w:p w14:paraId="2A760F25" w14:textId="0E2FBCEF" w:rsidR="00A51909" w:rsidRPr="0035284C" w:rsidRDefault="00A51909" w:rsidP="00570B40">
            <w:pPr>
              <w:rPr>
                <w:rFonts w:cstheme="minorHAnsi"/>
                <w:bCs/>
                <w:sz w:val="16"/>
                <w:szCs w:val="20"/>
              </w:rPr>
            </w:pPr>
          </w:p>
          <w:p w14:paraId="586FE308" w14:textId="53D2ACF8" w:rsidR="00A51909" w:rsidRPr="00143164" w:rsidRDefault="00A51909" w:rsidP="00570B40">
            <w:pPr>
              <w:rPr>
                <w:rFonts w:cstheme="minorHAnsi"/>
                <w:bCs/>
                <w:sz w:val="16"/>
                <w:szCs w:val="20"/>
                <w:highlight w:val="yellow"/>
              </w:rPr>
            </w:pPr>
            <w:r w:rsidRPr="00143164">
              <w:rPr>
                <w:rFonts w:cstheme="minorHAnsi"/>
                <w:bCs/>
                <w:sz w:val="16"/>
                <w:szCs w:val="20"/>
                <w:highlight w:val="yellow"/>
              </w:rPr>
              <w:t xml:space="preserve">Have a strong focus on rapidly developing communication and language across all phases through consistently </w:t>
            </w:r>
            <w:proofErr w:type="gramStart"/>
            <w:r w:rsidRPr="00143164">
              <w:rPr>
                <w:rFonts w:cstheme="minorHAnsi"/>
                <w:bCs/>
                <w:sz w:val="16"/>
                <w:szCs w:val="20"/>
                <w:highlight w:val="yellow"/>
              </w:rPr>
              <w:t>high quality</w:t>
            </w:r>
            <w:proofErr w:type="gramEnd"/>
            <w:r w:rsidRPr="00143164">
              <w:rPr>
                <w:rFonts w:cstheme="minorHAnsi"/>
                <w:bCs/>
                <w:sz w:val="16"/>
                <w:szCs w:val="20"/>
                <w:highlight w:val="yellow"/>
              </w:rPr>
              <w:t xml:space="preserve"> adult interactions. </w:t>
            </w:r>
          </w:p>
          <w:p w14:paraId="544294E9" w14:textId="1957A14A" w:rsidR="00A51909" w:rsidRPr="00143164" w:rsidRDefault="00A51909" w:rsidP="00570B40">
            <w:pPr>
              <w:rPr>
                <w:rFonts w:cstheme="minorHAnsi"/>
                <w:bCs/>
                <w:sz w:val="16"/>
                <w:szCs w:val="20"/>
                <w:highlight w:val="yellow"/>
              </w:rPr>
            </w:pPr>
          </w:p>
          <w:p w14:paraId="51D343E9" w14:textId="6DBB8B2E" w:rsidR="00A51909" w:rsidRPr="00BE12BB" w:rsidRDefault="00A51909" w:rsidP="00570B40">
            <w:pPr>
              <w:rPr>
                <w:rFonts w:cstheme="minorHAnsi"/>
                <w:bCs/>
                <w:sz w:val="16"/>
                <w:szCs w:val="20"/>
              </w:rPr>
            </w:pPr>
            <w:r w:rsidRPr="00143164">
              <w:rPr>
                <w:rFonts w:cstheme="minorHAnsi"/>
                <w:bCs/>
                <w:sz w:val="16"/>
                <w:szCs w:val="20"/>
                <w:highlight w:val="yellow"/>
              </w:rPr>
              <w:t>EYFS staff have an expert knowledge of all areas of learning and the way in which young children learn</w:t>
            </w:r>
            <w:r w:rsidR="003F64DD" w:rsidRPr="00143164">
              <w:rPr>
                <w:rFonts w:cstheme="minorHAnsi"/>
                <w:bCs/>
                <w:sz w:val="16"/>
                <w:szCs w:val="20"/>
                <w:highlight w:val="yellow"/>
              </w:rPr>
              <w:t>; they use Progress Points effectively to inform their judgements.</w:t>
            </w:r>
            <w:r w:rsidR="003F64DD">
              <w:rPr>
                <w:rFonts w:cstheme="minorHAnsi"/>
                <w:bCs/>
                <w:sz w:val="16"/>
                <w:szCs w:val="20"/>
              </w:rPr>
              <w:t xml:space="preserve"> </w:t>
            </w:r>
          </w:p>
          <w:p w14:paraId="4469F13E" w14:textId="77777777" w:rsidR="00A51909" w:rsidRPr="00A5056E" w:rsidRDefault="00A51909" w:rsidP="00570B40">
            <w:pPr>
              <w:rPr>
                <w:rFonts w:cstheme="minorHAnsi"/>
                <w:bCs/>
                <w:sz w:val="18"/>
                <w:szCs w:val="20"/>
              </w:rPr>
            </w:pPr>
          </w:p>
          <w:p w14:paraId="3786B97A" w14:textId="184F9074" w:rsidR="00A51909" w:rsidRPr="00A5056E" w:rsidRDefault="00A51909" w:rsidP="00B63139">
            <w:pPr>
              <w:rPr>
                <w:rFonts w:cstheme="minorHAnsi"/>
                <w:bCs/>
                <w:sz w:val="18"/>
                <w:szCs w:val="20"/>
              </w:rPr>
            </w:pPr>
          </w:p>
        </w:tc>
      </w:tr>
      <w:tr w:rsidR="00A51909" w14:paraId="73D6A7D3" w14:textId="77777777" w:rsidTr="00443744">
        <w:trPr>
          <w:gridAfter w:val="1"/>
          <w:wAfter w:w="53" w:type="dxa"/>
          <w:cantSplit/>
          <w:trHeight w:val="393"/>
        </w:trPr>
        <w:tc>
          <w:tcPr>
            <w:tcW w:w="2660" w:type="dxa"/>
            <w:shd w:val="clear" w:color="auto" w:fill="00B050"/>
          </w:tcPr>
          <w:p w14:paraId="024DE0C1" w14:textId="5B0C198A" w:rsidR="00A51909" w:rsidRPr="00A5056E" w:rsidRDefault="00A51909" w:rsidP="00546CF8">
            <w:pPr>
              <w:jc w:val="center"/>
              <w:rPr>
                <w:rFonts w:cstheme="minorHAnsi"/>
                <w:b/>
                <w:bCs/>
                <w:sz w:val="18"/>
                <w:szCs w:val="20"/>
              </w:rPr>
            </w:pPr>
            <w:r w:rsidRPr="00A5056E">
              <w:rPr>
                <w:rFonts w:cstheme="minorHAnsi"/>
                <w:b/>
                <w:bCs/>
                <w:sz w:val="18"/>
                <w:szCs w:val="20"/>
              </w:rPr>
              <w:t>Behaviour and Attitudes</w:t>
            </w:r>
          </w:p>
        </w:tc>
        <w:tc>
          <w:tcPr>
            <w:tcW w:w="2660" w:type="dxa"/>
            <w:shd w:val="clear" w:color="auto" w:fill="0070C0"/>
          </w:tcPr>
          <w:p w14:paraId="00B3EE6F" w14:textId="004797DC" w:rsidR="00A51909" w:rsidRPr="00A5056E" w:rsidRDefault="00A51909" w:rsidP="00546CF8">
            <w:pPr>
              <w:jc w:val="center"/>
              <w:rPr>
                <w:rFonts w:cstheme="minorHAnsi"/>
                <w:b/>
                <w:bCs/>
                <w:sz w:val="18"/>
                <w:szCs w:val="20"/>
              </w:rPr>
            </w:pPr>
            <w:r w:rsidRPr="00A5056E">
              <w:rPr>
                <w:rFonts w:cstheme="minorHAnsi"/>
                <w:b/>
                <w:bCs/>
                <w:sz w:val="18"/>
                <w:szCs w:val="20"/>
              </w:rPr>
              <w:t>Attendance</w:t>
            </w:r>
          </w:p>
        </w:tc>
        <w:tc>
          <w:tcPr>
            <w:tcW w:w="2660" w:type="dxa"/>
            <w:shd w:val="clear" w:color="auto" w:fill="4BF715"/>
          </w:tcPr>
          <w:p w14:paraId="11CED326" w14:textId="6FD76E20" w:rsidR="00A51909" w:rsidRPr="00A5056E" w:rsidRDefault="00A51909" w:rsidP="00546CF8">
            <w:pPr>
              <w:jc w:val="center"/>
              <w:rPr>
                <w:rFonts w:cstheme="minorHAnsi"/>
                <w:b/>
                <w:bCs/>
                <w:sz w:val="18"/>
                <w:szCs w:val="20"/>
              </w:rPr>
            </w:pPr>
            <w:r w:rsidRPr="00A5056E">
              <w:rPr>
                <w:rFonts w:cstheme="minorHAnsi"/>
                <w:b/>
                <w:bCs/>
                <w:sz w:val="18"/>
                <w:szCs w:val="20"/>
              </w:rPr>
              <w:t>Personal Development and Wellbeing</w:t>
            </w:r>
          </w:p>
        </w:tc>
        <w:tc>
          <w:tcPr>
            <w:tcW w:w="2660" w:type="dxa"/>
            <w:shd w:val="clear" w:color="auto" w:fill="FFC000"/>
          </w:tcPr>
          <w:p w14:paraId="46871378" w14:textId="49F6EA66" w:rsidR="00A51909" w:rsidRPr="00A5056E" w:rsidRDefault="00A51909" w:rsidP="00546CF8">
            <w:pPr>
              <w:jc w:val="center"/>
              <w:rPr>
                <w:rFonts w:cstheme="minorHAnsi"/>
                <w:b/>
                <w:bCs/>
                <w:sz w:val="18"/>
                <w:szCs w:val="20"/>
              </w:rPr>
            </w:pPr>
            <w:r w:rsidRPr="00A5056E">
              <w:rPr>
                <w:rFonts w:cstheme="minorHAnsi"/>
                <w:b/>
                <w:bCs/>
                <w:sz w:val="18"/>
                <w:szCs w:val="20"/>
              </w:rPr>
              <w:t>Church School</w:t>
            </w:r>
          </w:p>
        </w:tc>
        <w:tc>
          <w:tcPr>
            <w:tcW w:w="2660" w:type="dxa"/>
            <w:shd w:val="clear" w:color="auto" w:fill="7030A0"/>
          </w:tcPr>
          <w:p w14:paraId="4702B1ED" w14:textId="5918A17B" w:rsidR="00A51909" w:rsidRPr="00A5056E" w:rsidRDefault="00A51909" w:rsidP="00546CF8">
            <w:pPr>
              <w:jc w:val="center"/>
              <w:rPr>
                <w:rFonts w:cstheme="minorHAnsi"/>
                <w:b/>
                <w:bCs/>
                <w:sz w:val="18"/>
                <w:szCs w:val="20"/>
              </w:rPr>
            </w:pPr>
            <w:r w:rsidRPr="00A5056E">
              <w:rPr>
                <w:rFonts w:cstheme="minorHAnsi"/>
                <w:b/>
                <w:bCs/>
                <w:sz w:val="18"/>
                <w:szCs w:val="20"/>
              </w:rPr>
              <w:t>Safeguarding</w:t>
            </w:r>
          </w:p>
        </w:tc>
        <w:tc>
          <w:tcPr>
            <w:tcW w:w="2660" w:type="dxa"/>
            <w:vMerge/>
            <w:shd w:val="clear" w:color="auto" w:fill="E3FFDD"/>
          </w:tcPr>
          <w:p w14:paraId="4D709A27" w14:textId="77777777" w:rsidR="00A51909" w:rsidRPr="00A5056E" w:rsidRDefault="00A51909" w:rsidP="001F6ACF">
            <w:pPr>
              <w:pStyle w:val="ListParagraph"/>
              <w:numPr>
                <w:ilvl w:val="0"/>
                <w:numId w:val="17"/>
              </w:numPr>
              <w:rPr>
                <w:rFonts w:cstheme="minorHAnsi"/>
                <w:bCs/>
                <w:sz w:val="18"/>
                <w:szCs w:val="20"/>
              </w:rPr>
            </w:pPr>
          </w:p>
        </w:tc>
      </w:tr>
      <w:tr w:rsidR="00A51909" w14:paraId="2C9E100A" w14:textId="77777777" w:rsidTr="00443744">
        <w:trPr>
          <w:gridAfter w:val="1"/>
          <w:wAfter w:w="53" w:type="dxa"/>
          <w:cantSplit/>
          <w:trHeight w:val="978"/>
        </w:trPr>
        <w:tc>
          <w:tcPr>
            <w:tcW w:w="2660" w:type="dxa"/>
            <w:shd w:val="clear" w:color="auto" w:fill="A8D08D" w:themeFill="accent6" w:themeFillTint="99"/>
          </w:tcPr>
          <w:p w14:paraId="13279987" w14:textId="77777777" w:rsidR="00D25AFB" w:rsidRPr="00354CFB" w:rsidRDefault="00D25AFB" w:rsidP="004043AA">
            <w:pPr>
              <w:rPr>
                <w:rFonts w:cstheme="minorHAnsi"/>
                <w:bCs/>
                <w:sz w:val="16"/>
                <w:szCs w:val="20"/>
              </w:rPr>
            </w:pPr>
            <w:r w:rsidRPr="00354CFB">
              <w:rPr>
                <w:rFonts w:cstheme="minorHAnsi"/>
                <w:bCs/>
                <w:sz w:val="16"/>
                <w:szCs w:val="20"/>
              </w:rPr>
              <w:t xml:space="preserve">Staff take effective but proportionate action to ensure that pupils’ behaviour is acceptable for learning. </w:t>
            </w:r>
          </w:p>
          <w:p w14:paraId="45D65E3B" w14:textId="77777777" w:rsidR="00D25AFB" w:rsidRPr="00354CFB" w:rsidRDefault="00D25AFB" w:rsidP="004043AA">
            <w:pPr>
              <w:rPr>
                <w:rFonts w:cstheme="minorHAnsi"/>
                <w:bCs/>
                <w:sz w:val="16"/>
                <w:szCs w:val="20"/>
              </w:rPr>
            </w:pPr>
          </w:p>
          <w:p w14:paraId="0E48B161" w14:textId="310FF545" w:rsidR="00D25AFB" w:rsidRPr="00BE12BB" w:rsidRDefault="00D25AFB" w:rsidP="004043AA">
            <w:pPr>
              <w:rPr>
                <w:rFonts w:cstheme="minorHAnsi"/>
                <w:bCs/>
                <w:sz w:val="16"/>
                <w:szCs w:val="20"/>
              </w:rPr>
            </w:pPr>
            <w:r w:rsidRPr="00354CFB">
              <w:rPr>
                <w:rFonts w:cstheme="minorHAnsi"/>
                <w:bCs/>
                <w:sz w:val="16"/>
                <w:szCs w:val="20"/>
              </w:rPr>
              <w:t>Staff understand each pupil’s context, needs and challenges when managing behaviour and make reasonable adjustments in light of these. Any adaptations made</w:t>
            </w:r>
            <w:r w:rsidR="001C5256" w:rsidRPr="00354CFB">
              <w:rPr>
                <w:rFonts w:cstheme="minorHAnsi"/>
                <w:bCs/>
                <w:sz w:val="16"/>
                <w:szCs w:val="20"/>
              </w:rPr>
              <w:t>,</w:t>
            </w:r>
            <w:r w:rsidRPr="00354CFB">
              <w:rPr>
                <w:rFonts w:cstheme="minorHAnsi"/>
                <w:bCs/>
                <w:sz w:val="16"/>
                <w:szCs w:val="20"/>
              </w:rPr>
              <w:t xml:space="preserve"> maintain high expectations of behaviour.</w:t>
            </w:r>
            <w:r w:rsidRPr="00BE12BB">
              <w:rPr>
                <w:rFonts w:cstheme="minorHAnsi"/>
                <w:bCs/>
                <w:sz w:val="16"/>
                <w:szCs w:val="20"/>
              </w:rPr>
              <w:t xml:space="preserve"> </w:t>
            </w:r>
          </w:p>
          <w:p w14:paraId="71FC88E5" w14:textId="77777777" w:rsidR="00D25AFB" w:rsidRPr="00BE12BB" w:rsidRDefault="00D25AFB" w:rsidP="004043AA">
            <w:pPr>
              <w:rPr>
                <w:rFonts w:cstheme="minorHAnsi"/>
                <w:bCs/>
                <w:sz w:val="16"/>
                <w:szCs w:val="20"/>
              </w:rPr>
            </w:pPr>
          </w:p>
          <w:p w14:paraId="2820703F" w14:textId="0F5380E9" w:rsidR="00D25AFB" w:rsidRPr="00BE12BB" w:rsidRDefault="00D25AFB" w:rsidP="004043AA">
            <w:pPr>
              <w:rPr>
                <w:rFonts w:cstheme="minorHAnsi"/>
                <w:bCs/>
                <w:sz w:val="16"/>
                <w:szCs w:val="20"/>
              </w:rPr>
            </w:pPr>
          </w:p>
        </w:tc>
        <w:tc>
          <w:tcPr>
            <w:tcW w:w="2660" w:type="dxa"/>
            <w:shd w:val="clear" w:color="auto" w:fill="E8FAFE"/>
          </w:tcPr>
          <w:p w14:paraId="627F2A50" w14:textId="77777777" w:rsidR="00A51909" w:rsidRDefault="002932EC" w:rsidP="002932EC">
            <w:pPr>
              <w:rPr>
                <w:rFonts w:cstheme="minorHAnsi"/>
                <w:bCs/>
                <w:sz w:val="16"/>
                <w:szCs w:val="20"/>
              </w:rPr>
            </w:pPr>
            <w:r w:rsidRPr="00DA2FA6">
              <w:rPr>
                <w:rFonts w:cstheme="minorHAnsi"/>
                <w:bCs/>
                <w:sz w:val="16"/>
                <w:szCs w:val="20"/>
              </w:rPr>
              <w:t>All staff understand the importance of paying close attention to pupils’ attendance, taking opportunities to promote good attendance, and acting on absence promptly.</w:t>
            </w:r>
          </w:p>
          <w:p w14:paraId="3099AA2D" w14:textId="77777777" w:rsidR="00DA2FA6" w:rsidRDefault="00DA2FA6" w:rsidP="002932EC">
            <w:pPr>
              <w:rPr>
                <w:rFonts w:cstheme="minorHAnsi"/>
                <w:bCs/>
                <w:sz w:val="16"/>
                <w:szCs w:val="20"/>
              </w:rPr>
            </w:pPr>
          </w:p>
          <w:p w14:paraId="7F7EF301" w14:textId="0641FC49" w:rsidR="00DA2FA6" w:rsidRPr="00BE12BB" w:rsidRDefault="00DA2FA6" w:rsidP="002932EC">
            <w:pPr>
              <w:rPr>
                <w:rFonts w:cstheme="minorHAnsi"/>
                <w:bCs/>
                <w:sz w:val="16"/>
                <w:szCs w:val="20"/>
              </w:rPr>
            </w:pPr>
            <w:r w:rsidRPr="00DA2FA6">
              <w:rPr>
                <w:rFonts w:cstheme="minorHAnsi"/>
                <w:bCs/>
                <w:sz w:val="16"/>
                <w:szCs w:val="20"/>
                <w:highlight w:val="yellow"/>
              </w:rPr>
              <w:t>Leaders analyse attendance information closely, at whole-school level and for different groups to identify patterns and trends. They use this analysis well to identify the causes of poor attendance, intervene early and remove barriers.</w:t>
            </w:r>
          </w:p>
        </w:tc>
        <w:tc>
          <w:tcPr>
            <w:tcW w:w="2660" w:type="dxa"/>
            <w:shd w:val="clear" w:color="auto" w:fill="E2EFD9" w:themeFill="accent6" w:themeFillTint="33"/>
          </w:tcPr>
          <w:p w14:paraId="443D7090" w14:textId="559DDC10" w:rsidR="003C3DA9" w:rsidRPr="00BE12BB" w:rsidRDefault="00965DB2" w:rsidP="003C3DA9">
            <w:pPr>
              <w:rPr>
                <w:rFonts w:cstheme="minorHAnsi"/>
                <w:bCs/>
                <w:sz w:val="16"/>
                <w:szCs w:val="20"/>
              </w:rPr>
            </w:pPr>
            <w:r>
              <w:rPr>
                <w:rFonts w:cstheme="minorHAnsi"/>
                <w:bCs/>
                <w:sz w:val="16"/>
                <w:szCs w:val="20"/>
              </w:rPr>
              <w:t>A</w:t>
            </w:r>
            <w:r w:rsidRPr="00965DB2">
              <w:rPr>
                <w:rFonts w:cstheme="minorHAnsi"/>
                <w:bCs/>
                <w:sz w:val="16"/>
                <w:szCs w:val="20"/>
              </w:rPr>
              <w:t>ll pupils, especially disadvantaged pupils, those with SEND, those who are known (or previously known) to children’s social care, and those who may face other barriers to their learning and/or wellbeing, such as young carers, benefit from high-quality personal development opportunities</w:t>
            </w:r>
            <w:r>
              <w:rPr>
                <w:rFonts w:cstheme="minorHAnsi"/>
                <w:bCs/>
                <w:sz w:val="16"/>
                <w:szCs w:val="20"/>
              </w:rPr>
              <w:t>.</w:t>
            </w:r>
          </w:p>
        </w:tc>
        <w:tc>
          <w:tcPr>
            <w:tcW w:w="2660" w:type="dxa"/>
            <w:shd w:val="clear" w:color="auto" w:fill="FFF2CC" w:themeFill="accent4" w:themeFillTint="33"/>
          </w:tcPr>
          <w:p w14:paraId="70D88C24" w14:textId="77777777" w:rsidR="00A51909" w:rsidRPr="00354CFB" w:rsidRDefault="00A5056E" w:rsidP="76F78BF0">
            <w:pPr>
              <w:rPr>
                <w:rFonts w:cstheme="minorHAnsi"/>
                <w:bCs/>
                <w:sz w:val="16"/>
                <w:szCs w:val="20"/>
              </w:rPr>
            </w:pPr>
            <w:r w:rsidRPr="00354CFB">
              <w:rPr>
                <w:rFonts w:cstheme="minorHAnsi"/>
                <w:bCs/>
                <w:sz w:val="16"/>
                <w:szCs w:val="20"/>
              </w:rPr>
              <w:t xml:space="preserve">Continue to update the SIAMS SEF so it reflects the current status of the school. </w:t>
            </w:r>
          </w:p>
          <w:p w14:paraId="17DBA7B4" w14:textId="77777777" w:rsidR="00A5056E" w:rsidRPr="005F4382" w:rsidRDefault="00A5056E" w:rsidP="76F78BF0">
            <w:pPr>
              <w:rPr>
                <w:rFonts w:cstheme="minorHAnsi"/>
                <w:bCs/>
                <w:sz w:val="16"/>
                <w:szCs w:val="20"/>
                <w:highlight w:val="yellow"/>
              </w:rPr>
            </w:pPr>
          </w:p>
          <w:p w14:paraId="40BCBD6E" w14:textId="77777777" w:rsidR="00A5056E" w:rsidRPr="005F4382" w:rsidRDefault="00A5056E" w:rsidP="00A5056E">
            <w:pPr>
              <w:rPr>
                <w:rFonts w:cstheme="minorHAnsi"/>
                <w:bCs/>
                <w:sz w:val="16"/>
                <w:szCs w:val="20"/>
                <w:highlight w:val="yellow"/>
              </w:rPr>
            </w:pPr>
            <w:r w:rsidRPr="005F4382">
              <w:rPr>
                <w:rFonts w:cstheme="minorHAnsi"/>
                <w:bCs/>
                <w:sz w:val="16"/>
                <w:szCs w:val="20"/>
                <w:highlight w:val="yellow"/>
              </w:rPr>
              <w:t xml:space="preserve">Further embed spirituality through the curriculum and beyond, providing all pupils with meaningful moments. </w:t>
            </w:r>
          </w:p>
          <w:p w14:paraId="7D9276FF" w14:textId="77777777" w:rsidR="00C150D3" w:rsidRPr="005F4382" w:rsidRDefault="00C150D3" w:rsidP="00A5056E">
            <w:pPr>
              <w:rPr>
                <w:rFonts w:cstheme="minorHAnsi"/>
                <w:bCs/>
                <w:sz w:val="16"/>
                <w:szCs w:val="20"/>
                <w:highlight w:val="yellow"/>
              </w:rPr>
            </w:pPr>
          </w:p>
          <w:p w14:paraId="07AC41B8" w14:textId="0AC38EEF" w:rsidR="00C150D3" w:rsidRDefault="00C150D3" w:rsidP="00A5056E">
            <w:pPr>
              <w:rPr>
                <w:rFonts w:cstheme="minorHAnsi"/>
                <w:bCs/>
                <w:sz w:val="16"/>
                <w:szCs w:val="20"/>
              </w:rPr>
            </w:pPr>
            <w:r w:rsidRPr="00EA0D0E">
              <w:rPr>
                <w:rFonts w:cstheme="minorHAnsi"/>
                <w:bCs/>
                <w:sz w:val="16"/>
                <w:szCs w:val="20"/>
              </w:rPr>
              <w:t xml:space="preserve">Increase opportunities for pupils across the school to </w:t>
            </w:r>
            <w:r w:rsidR="00354CFB" w:rsidRPr="00EA0D0E">
              <w:rPr>
                <w:rFonts w:cstheme="minorHAnsi"/>
                <w:bCs/>
                <w:sz w:val="16"/>
                <w:szCs w:val="20"/>
              </w:rPr>
              <w:t xml:space="preserve">partake in </w:t>
            </w:r>
            <w:r w:rsidRPr="00EA0D0E">
              <w:rPr>
                <w:rFonts w:cstheme="minorHAnsi"/>
                <w:bCs/>
                <w:sz w:val="16"/>
                <w:szCs w:val="20"/>
              </w:rPr>
              <w:t>worships, ensuring their insights are shared and heard.</w:t>
            </w:r>
          </w:p>
          <w:p w14:paraId="24940FE0" w14:textId="77777777" w:rsidR="00354CFB" w:rsidRDefault="00354CFB" w:rsidP="00A5056E">
            <w:pPr>
              <w:rPr>
                <w:rFonts w:cstheme="minorHAnsi"/>
                <w:bCs/>
                <w:sz w:val="16"/>
                <w:szCs w:val="20"/>
              </w:rPr>
            </w:pPr>
          </w:p>
          <w:p w14:paraId="04142041" w14:textId="60481207" w:rsidR="00354CFB" w:rsidRPr="00BE12BB" w:rsidRDefault="00354CFB" w:rsidP="00A5056E">
            <w:pPr>
              <w:rPr>
                <w:rFonts w:cstheme="minorHAnsi"/>
                <w:bCs/>
                <w:sz w:val="16"/>
                <w:szCs w:val="20"/>
              </w:rPr>
            </w:pPr>
            <w:r w:rsidRPr="00EA0D0E">
              <w:rPr>
                <w:rFonts w:cstheme="minorHAnsi"/>
                <w:bCs/>
                <w:sz w:val="16"/>
                <w:szCs w:val="20"/>
                <w:highlight w:val="yellow"/>
              </w:rPr>
              <w:t>Further develop a curriculum for Justice and Responsibility strand.</w:t>
            </w:r>
            <w:r>
              <w:rPr>
                <w:rFonts w:cstheme="minorHAnsi"/>
                <w:bCs/>
                <w:sz w:val="16"/>
                <w:szCs w:val="20"/>
              </w:rPr>
              <w:t xml:space="preserve"> </w:t>
            </w:r>
          </w:p>
        </w:tc>
        <w:tc>
          <w:tcPr>
            <w:tcW w:w="2660" w:type="dxa"/>
            <w:shd w:val="clear" w:color="auto" w:fill="E07ACF"/>
          </w:tcPr>
          <w:p w14:paraId="13260C39" w14:textId="3BEE05A6" w:rsidR="00A51909" w:rsidRPr="00BE12BB" w:rsidRDefault="00B46A04" w:rsidP="00B46A04">
            <w:pPr>
              <w:rPr>
                <w:rFonts w:cstheme="minorHAnsi"/>
                <w:bCs/>
                <w:sz w:val="16"/>
                <w:szCs w:val="20"/>
              </w:rPr>
            </w:pPr>
            <w:r w:rsidRPr="00BE12BB">
              <w:rPr>
                <w:rFonts w:cstheme="minorHAnsi"/>
                <w:bCs/>
                <w:sz w:val="16"/>
                <w:szCs w:val="20"/>
              </w:rPr>
              <w:t>Support staff take a greater responsibility for recording safeguarding concerns via the CPOMS platform; this supports a strong culture in which safeguarding is everyone’s responsibility and pupils feel and are kept safe.</w:t>
            </w:r>
          </w:p>
        </w:tc>
        <w:tc>
          <w:tcPr>
            <w:tcW w:w="2660" w:type="dxa"/>
            <w:vMerge/>
            <w:shd w:val="clear" w:color="auto" w:fill="E3FFDD"/>
          </w:tcPr>
          <w:p w14:paraId="35AF996F" w14:textId="77777777" w:rsidR="00A51909" w:rsidRPr="00A5056E" w:rsidRDefault="00A51909" w:rsidP="001F6ACF">
            <w:pPr>
              <w:pStyle w:val="ListParagraph"/>
              <w:numPr>
                <w:ilvl w:val="0"/>
                <w:numId w:val="17"/>
              </w:numPr>
              <w:rPr>
                <w:rFonts w:cstheme="minorHAnsi"/>
                <w:bCs/>
                <w:sz w:val="18"/>
                <w:szCs w:val="20"/>
              </w:rPr>
            </w:pPr>
          </w:p>
        </w:tc>
      </w:tr>
      <w:tr w:rsidR="000524D6" w14:paraId="1673859A" w14:textId="77777777" w:rsidTr="00443744">
        <w:trPr>
          <w:cantSplit/>
          <w:trHeight w:val="416"/>
        </w:trPr>
        <w:tc>
          <w:tcPr>
            <w:tcW w:w="16013" w:type="dxa"/>
            <w:gridSpan w:val="7"/>
            <w:shd w:val="clear" w:color="auto" w:fill="E7E6E6" w:themeFill="background2"/>
          </w:tcPr>
          <w:p w14:paraId="1B97FD6A" w14:textId="2EEB2B1C" w:rsidR="000524D6" w:rsidRPr="00443744" w:rsidRDefault="000524D6" w:rsidP="76F78BF0">
            <w:pPr>
              <w:rPr>
                <w:rFonts w:eastAsiaTheme="minorEastAsia"/>
                <w:b/>
                <w:bCs/>
                <w:sz w:val="18"/>
                <w:szCs w:val="24"/>
              </w:rPr>
            </w:pPr>
            <w:r w:rsidRPr="00BE12BB">
              <w:rPr>
                <w:rFonts w:eastAsiaTheme="minorEastAsia"/>
                <w:b/>
                <w:bCs/>
                <w:sz w:val="18"/>
                <w:szCs w:val="24"/>
              </w:rPr>
              <w:t xml:space="preserve">Areas for development from last </w:t>
            </w:r>
            <w:r w:rsidR="00570B40" w:rsidRPr="00BE12BB">
              <w:rPr>
                <w:rFonts w:eastAsiaTheme="minorEastAsia"/>
                <w:b/>
                <w:bCs/>
                <w:sz w:val="18"/>
                <w:szCs w:val="24"/>
              </w:rPr>
              <w:t xml:space="preserve">OFSTED </w:t>
            </w:r>
            <w:r w:rsidRPr="00BE12BB">
              <w:rPr>
                <w:rFonts w:eastAsiaTheme="minorEastAsia"/>
                <w:b/>
                <w:bCs/>
                <w:sz w:val="18"/>
                <w:szCs w:val="24"/>
              </w:rPr>
              <w:t>inspection:</w:t>
            </w:r>
          </w:p>
          <w:p w14:paraId="4E182238" w14:textId="4619DCB6" w:rsidR="00BE12BB" w:rsidRPr="00BE12BB" w:rsidRDefault="00BE12BB" w:rsidP="00BE12BB">
            <w:pPr>
              <w:pStyle w:val="ListParagraph"/>
              <w:numPr>
                <w:ilvl w:val="0"/>
                <w:numId w:val="17"/>
              </w:numPr>
              <w:rPr>
                <w:sz w:val="16"/>
              </w:rPr>
            </w:pPr>
            <w:r w:rsidRPr="00BE12BB">
              <w:rPr>
                <w:sz w:val="16"/>
              </w:rPr>
              <w:t xml:space="preserve">In some of the wider curriculum subjects, leaders have not clearly highlighted the key concepts that pupils need to remember and revisit. Leaders need to prioritise and emphasise the essential knowledge, and then ensure that pupils establish deeper connections with their learning over time. </w:t>
            </w:r>
          </w:p>
          <w:p w14:paraId="65AF7049" w14:textId="459575EA" w:rsidR="000524D6" w:rsidRPr="00BE12BB" w:rsidRDefault="00BE12BB" w:rsidP="76F78BF0">
            <w:pPr>
              <w:pStyle w:val="ListParagraph"/>
              <w:numPr>
                <w:ilvl w:val="0"/>
                <w:numId w:val="17"/>
              </w:numPr>
              <w:rPr>
                <w:rFonts w:cstheme="minorHAnsi"/>
                <w:bCs/>
                <w:sz w:val="14"/>
                <w:szCs w:val="20"/>
              </w:rPr>
            </w:pPr>
            <w:r w:rsidRPr="00BE12BB">
              <w:rPr>
                <w:sz w:val="16"/>
              </w:rPr>
              <w:t>In a minority of subjects, staff are in the initial phase of implementing the recently refin</w:t>
            </w:r>
            <w:r>
              <w:rPr>
                <w:sz w:val="16"/>
              </w:rPr>
              <w:t xml:space="preserve">ed curriculums. </w:t>
            </w:r>
            <w:r w:rsidRPr="00BE12BB">
              <w:rPr>
                <w:sz w:val="16"/>
              </w:rPr>
              <w:t>Leaders need to ensure that pupils can apply their knowledge in these subjects with the same confidence as they do in other areas of the curriculum.</w:t>
            </w:r>
          </w:p>
        </w:tc>
      </w:tr>
      <w:tr w:rsidR="00570B40" w14:paraId="118F8AD1" w14:textId="77777777" w:rsidTr="00443744">
        <w:trPr>
          <w:gridAfter w:val="1"/>
          <w:wAfter w:w="53" w:type="dxa"/>
          <w:cantSplit/>
          <w:trHeight w:val="416"/>
        </w:trPr>
        <w:tc>
          <w:tcPr>
            <w:tcW w:w="15960" w:type="dxa"/>
            <w:gridSpan w:val="6"/>
            <w:shd w:val="clear" w:color="auto" w:fill="E7E6E6" w:themeFill="background2"/>
          </w:tcPr>
          <w:p w14:paraId="4885D760" w14:textId="4961D58F" w:rsidR="00570B40" w:rsidRPr="00BE12BB" w:rsidRDefault="00570B40" w:rsidP="00570B40">
            <w:pPr>
              <w:rPr>
                <w:rFonts w:eastAsiaTheme="minorEastAsia"/>
                <w:b/>
                <w:bCs/>
                <w:sz w:val="18"/>
                <w:szCs w:val="24"/>
              </w:rPr>
            </w:pPr>
            <w:r w:rsidRPr="00BE12BB">
              <w:rPr>
                <w:rFonts w:eastAsiaTheme="minorEastAsia"/>
                <w:b/>
                <w:bCs/>
                <w:sz w:val="18"/>
                <w:szCs w:val="24"/>
              </w:rPr>
              <w:lastRenderedPageBreak/>
              <w:t>Areas for development from last SIAMS inspection:</w:t>
            </w:r>
          </w:p>
          <w:p w14:paraId="05C12A1F" w14:textId="1C98383B" w:rsidR="00BE12BB" w:rsidRPr="00BE12BB" w:rsidRDefault="00BE12BB" w:rsidP="00BE12BB">
            <w:pPr>
              <w:pStyle w:val="ListParagraph"/>
              <w:numPr>
                <w:ilvl w:val="0"/>
                <w:numId w:val="17"/>
              </w:numPr>
              <w:rPr>
                <w:sz w:val="16"/>
              </w:rPr>
            </w:pPr>
            <w:r w:rsidRPr="00BE12BB">
              <w:rPr>
                <w:sz w:val="16"/>
              </w:rPr>
              <w:t>Leaders to reflect further on how school development plans and priorities are shaped by the theological roots</w:t>
            </w:r>
            <w:r w:rsidR="00C150D3">
              <w:rPr>
                <w:sz w:val="16"/>
              </w:rPr>
              <w:t xml:space="preserve"> of the vision in Matthew 6:21 (Now Luke 10:27)</w:t>
            </w:r>
          </w:p>
          <w:p w14:paraId="60D676EB" w14:textId="2A05A650" w:rsidR="00BE12BB" w:rsidRPr="00BE12BB" w:rsidRDefault="00BE12BB" w:rsidP="00BE12BB">
            <w:pPr>
              <w:pStyle w:val="ListParagraph"/>
              <w:numPr>
                <w:ilvl w:val="0"/>
                <w:numId w:val="17"/>
              </w:numPr>
              <w:rPr>
                <w:sz w:val="16"/>
              </w:rPr>
            </w:pPr>
            <w:r w:rsidRPr="00BE12BB">
              <w:rPr>
                <w:sz w:val="16"/>
              </w:rPr>
              <w:t xml:space="preserve">Younger pupils to have more opportunities to plan and to lead collective worship so that they share their insights. </w:t>
            </w:r>
          </w:p>
          <w:p w14:paraId="4FA1E9B4" w14:textId="417C002A" w:rsidR="00570B40" w:rsidRPr="00BE12BB" w:rsidRDefault="00BE12BB" w:rsidP="76F78BF0">
            <w:pPr>
              <w:pStyle w:val="ListParagraph"/>
              <w:numPr>
                <w:ilvl w:val="0"/>
                <w:numId w:val="17"/>
              </w:numPr>
              <w:rPr>
                <w:rFonts w:eastAsiaTheme="minorEastAsia"/>
                <w:b/>
                <w:bCs/>
                <w:sz w:val="18"/>
                <w:szCs w:val="24"/>
              </w:rPr>
            </w:pPr>
            <w:r w:rsidRPr="00BE12BB">
              <w:rPr>
                <w:sz w:val="16"/>
              </w:rPr>
              <w:t>Provide opportunities through RE for further meaningful and informed engagement with followers of world faiths and beliefs.</w:t>
            </w:r>
          </w:p>
        </w:tc>
      </w:tr>
    </w:tbl>
    <w:p w14:paraId="35E1D4E9" w14:textId="23E924BB" w:rsidR="000845EC" w:rsidRDefault="000845EC" w:rsidP="76F78BF0"/>
    <w:p w14:paraId="466AC06C" w14:textId="0EE199EE" w:rsidR="004043AA" w:rsidRDefault="004043AA" w:rsidP="76F78BF0"/>
    <w:sectPr w:rsidR="004043AA" w:rsidSect="00BE12BB">
      <w:headerReference w:type="default" r:id="rId10"/>
      <w:pgSz w:w="16838" w:h="11906" w:orient="landscape"/>
      <w:pgMar w:top="851" w:right="454" w:bottom="244" w:left="45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2DE63E" w14:textId="77777777" w:rsidR="00AB34AD" w:rsidRDefault="00AB34AD" w:rsidP="001626BD">
      <w:pPr>
        <w:spacing w:after="0" w:line="240" w:lineRule="auto"/>
      </w:pPr>
      <w:r>
        <w:separator/>
      </w:r>
    </w:p>
  </w:endnote>
  <w:endnote w:type="continuationSeparator" w:id="0">
    <w:p w14:paraId="08A38A80" w14:textId="77777777" w:rsidR="00AB34AD" w:rsidRDefault="00AB34AD" w:rsidP="001626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Rounded MT Bold">
    <w:charset w:val="00"/>
    <w:family w:val="swiss"/>
    <w:pitch w:val="variable"/>
    <w:sig w:usb0="00000003" w:usb1="00000000" w:usb2="00000000" w:usb3="00000000" w:csb0="00000001" w:csb1="00000000"/>
  </w:font>
  <w:font w:name="Quicksand">
    <w:altName w:val="Calibri"/>
    <w:charset w:val="00"/>
    <w:family w:val="auto"/>
    <w:pitch w:val="variable"/>
    <w:sig w:usb0="A00000FF" w:usb1="4000205B" w:usb2="00000000" w:usb3="00000000" w:csb0="0000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E2DC1E" w14:textId="77777777" w:rsidR="00AB34AD" w:rsidRDefault="00AB34AD" w:rsidP="001626BD">
      <w:pPr>
        <w:spacing w:after="0" w:line="240" w:lineRule="auto"/>
      </w:pPr>
      <w:r>
        <w:separator/>
      </w:r>
    </w:p>
  </w:footnote>
  <w:footnote w:type="continuationSeparator" w:id="0">
    <w:p w14:paraId="4EE9CAB7" w14:textId="77777777" w:rsidR="00AB34AD" w:rsidRDefault="00AB34AD" w:rsidP="001626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9D39C" w14:textId="2ED08D61" w:rsidR="002E1999" w:rsidRPr="00BE12BB" w:rsidRDefault="002E1999" w:rsidP="00FA7264">
    <w:pPr>
      <w:rPr>
        <w:rFonts w:ascii="Quicksand" w:hAnsi="Quicksand"/>
        <w:sz w:val="24"/>
      </w:rPr>
    </w:pPr>
    <w:r w:rsidRPr="00BE12BB">
      <w:rPr>
        <w:rFonts w:ascii="Arial Rounded MT Bold" w:hAnsi="Arial Rounded MT Bold" w:cs="Times New Roman"/>
        <w:noProof/>
        <w:szCs w:val="28"/>
        <w:lang w:eastAsia="en-GB"/>
      </w:rPr>
      <w:drawing>
        <wp:anchor distT="0" distB="0" distL="114300" distR="114300" simplePos="0" relativeHeight="251686912" behindDoc="0" locked="0" layoutInCell="1" allowOverlap="1" wp14:anchorId="3AA7C87C" wp14:editId="6726DAF4">
          <wp:simplePos x="0" y="0"/>
          <wp:positionH relativeFrom="margin">
            <wp:posOffset>9004566</wp:posOffset>
          </wp:positionH>
          <wp:positionV relativeFrom="paragraph">
            <wp:posOffset>-428950</wp:posOffset>
          </wp:positionV>
          <wp:extent cx="898008" cy="898008"/>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6079 EQUA MEAD icon (1).jpg"/>
                  <pic:cNvPicPr/>
                </pic:nvPicPr>
                <pic:blipFill>
                  <a:blip r:embed="rId1">
                    <a:extLst>
                      <a:ext uri="{28A0092B-C50C-407E-A947-70E740481C1C}">
                        <a14:useLocalDpi xmlns:a14="http://schemas.microsoft.com/office/drawing/2010/main" val="0"/>
                      </a:ext>
                    </a:extLst>
                  </a:blip>
                  <a:stretch>
                    <a:fillRect/>
                  </a:stretch>
                </pic:blipFill>
                <pic:spPr>
                  <a:xfrm>
                    <a:off x="0" y="0"/>
                    <a:ext cx="899493" cy="899493"/>
                  </a:xfrm>
                  <a:prstGeom prst="rect">
                    <a:avLst/>
                  </a:prstGeom>
                </pic:spPr>
              </pic:pic>
            </a:graphicData>
          </a:graphic>
          <wp14:sizeRelH relativeFrom="margin">
            <wp14:pctWidth>0</wp14:pctWidth>
          </wp14:sizeRelH>
          <wp14:sizeRelV relativeFrom="margin">
            <wp14:pctHeight>0</wp14:pctHeight>
          </wp14:sizeRelV>
        </wp:anchor>
      </w:drawing>
    </w:r>
    <w:r w:rsidR="00097BDC" w:rsidRPr="00BE12BB">
      <w:rPr>
        <w:rFonts w:ascii="Quicksand" w:hAnsi="Quicksand"/>
        <w:sz w:val="24"/>
      </w:rPr>
      <w:t>School Improvement Plan Overview</w:t>
    </w:r>
    <w:r w:rsidR="000524D6" w:rsidRPr="00BE12BB">
      <w:rPr>
        <w:rFonts w:ascii="Quicksand" w:hAnsi="Quicksand"/>
        <w:sz w:val="24"/>
      </w:rPr>
      <w:t xml:space="preserve"> 202</w:t>
    </w:r>
    <w:r w:rsidR="00AF6C4F">
      <w:rPr>
        <w:rFonts w:ascii="Quicksand" w:hAnsi="Quicksand"/>
        <w:sz w:val="24"/>
      </w:rPr>
      <w:t>6</w:t>
    </w:r>
    <w:r w:rsidR="000524D6" w:rsidRPr="00BE12BB">
      <w:rPr>
        <w:rFonts w:ascii="Quicksand" w:hAnsi="Quicksand"/>
        <w:sz w:val="24"/>
      </w:rPr>
      <w:t>/2</w:t>
    </w:r>
    <w:r w:rsidR="00AF6C4F">
      <w:rPr>
        <w:rFonts w:ascii="Quicksand" w:hAnsi="Quicksand"/>
        <w:sz w:val="24"/>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9.5pt;height:332.5pt" o:bullet="t">
        <v:imagedata r:id="rId1" o:title="TK_LOGO_POINTER_RGB_BULLET"/>
      </v:shape>
    </w:pict>
  </w:numPicBullet>
  <w:abstractNum w:abstractNumId="0" w15:restartNumberingAfterBreak="0">
    <w:nsid w:val="10EA270B"/>
    <w:multiLevelType w:val="hybridMultilevel"/>
    <w:tmpl w:val="6464B3BE"/>
    <w:lvl w:ilvl="0" w:tplc="C23E593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AA63AE"/>
    <w:multiLevelType w:val="hybridMultilevel"/>
    <w:tmpl w:val="E7D0AE32"/>
    <w:lvl w:ilvl="0" w:tplc="4B101A06">
      <w:start w:val="1"/>
      <w:numFmt w:val="bullet"/>
      <w:pStyle w:val="7Tablecopybulleted"/>
      <w:lvlText w:val=""/>
      <w:lvlJc w:val="left"/>
      <w:pPr>
        <w:ind w:left="340" w:hanging="17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624C02"/>
    <w:multiLevelType w:val="hybridMultilevel"/>
    <w:tmpl w:val="74B022F0"/>
    <w:lvl w:ilvl="0" w:tplc="7BFE43B0">
      <w:start w:val="1"/>
      <w:numFmt w:val="bullet"/>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6D58A2"/>
    <w:multiLevelType w:val="hybridMultilevel"/>
    <w:tmpl w:val="A378DCE0"/>
    <w:lvl w:ilvl="0" w:tplc="C23E593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33047C"/>
    <w:multiLevelType w:val="hybridMultilevel"/>
    <w:tmpl w:val="88989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5F2EF7"/>
    <w:multiLevelType w:val="hybridMultilevel"/>
    <w:tmpl w:val="E0D84A8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F458BE"/>
    <w:multiLevelType w:val="hybridMultilevel"/>
    <w:tmpl w:val="65909C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A167FD"/>
    <w:multiLevelType w:val="hybridMultilevel"/>
    <w:tmpl w:val="D7D6AFC8"/>
    <w:lvl w:ilvl="0" w:tplc="C23E5932">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A50F27"/>
    <w:multiLevelType w:val="hybridMultilevel"/>
    <w:tmpl w:val="DFAC7FE2"/>
    <w:lvl w:ilvl="0" w:tplc="8E7A85F6">
      <w:start w:val="1"/>
      <w:numFmt w:val="bullet"/>
      <w:lvlText w:val=""/>
      <w:lvlJc w:val="left"/>
      <w:pPr>
        <w:ind w:left="720" w:hanging="360"/>
      </w:pPr>
      <w:rPr>
        <w:rFonts w:ascii="Symbol" w:hAnsi="Symbol" w:hint="default"/>
        <w:sz w:val="24"/>
        <w:szCs w:val="24"/>
      </w:rPr>
    </w:lvl>
    <w:lvl w:ilvl="1" w:tplc="AFC81018">
      <w:start w:val="1"/>
      <w:numFmt w:val="bullet"/>
      <w:lvlText w:val="o"/>
      <w:lvlJc w:val="left"/>
      <w:pPr>
        <w:ind w:left="1440" w:hanging="360"/>
      </w:pPr>
      <w:rPr>
        <w:rFonts w:ascii="Courier New" w:hAnsi="Courier New" w:hint="default"/>
      </w:rPr>
    </w:lvl>
    <w:lvl w:ilvl="2" w:tplc="DCF2E560">
      <w:start w:val="1"/>
      <w:numFmt w:val="bullet"/>
      <w:lvlText w:val=""/>
      <w:lvlJc w:val="left"/>
      <w:pPr>
        <w:ind w:left="2160" w:hanging="360"/>
      </w:pPr>
      <w:rPr>
        <w:rFonts w:ascii="Wingdings" w:hAnsi="Wingdings" w:hint="default"/>
      </w:rPr>
    </w:lvl>
    <w:lvl w:ilvl="3" w:tplc="2A7C5B20">
      <w:start w:val="1"/>
      <w:numFmt w:val="bullet"/>
      <w:lvlText w:val=""/>
      <w:lvlJc w:val="left"/>
      <w:pPr>
        <w:ind w:left="2880" w:hanging="360"/>
      </w:pPr>
      <w:rPr>
        <w:rFonts w:ascii="Symbol" w:hAnsi="Symbol" w:hint="default"/>
      </w:rPr>
    </w:lvl>
    <w:lvl w:ilvl="4" w:tplc="54EAFE7A">
      <w:start w:val="1"/>
      <w:numFmt w:val="bullet"/>
      <w:lvlText w:val="o"/>
      <w:lvlJc w:val="left"/>
      <w:pPr>
        <w:ind w:left="3600" w:hanging="360"/>
      </w:pPr>
      <w:rPr>
        <w:rFonts w:ascii="Courier New" w:hAnsi="Courier New" w:hint="default"/>
      </w:rPr>
    </w:lvl>
    <w:lvl w:ilvl="5" w:tplc="2B9E9F0C">
      <w:start w:val="1"/>
      <w:numFmt w:val="bullet"/>
      <w:lvlText w:val=""/>
      <w:lvlJc w:val="left"/>
      <w:pPr>
        <w:ind w:left="4320" w:hanging="360"/>
      </w:pPr>
      <w:rPr>
        <w:rFonts w:ascii="Wingdings" w:hAnsi="Wingdings" w:hint="default"/>
      </w:rPr>
    </w:lvl>
    <w:lvl w:ilvl="6" w:tplc="32B6C278">
      <w:start w:val="1"/>
      <w:numFmt w:val="bullet"/>
      <w:lvlText w:val=""/>
      <w:lvlJc w:val="left"/>
      <w:pPr>
        <w:ind w:left="5040" w:hanging="360"/>
      </w:pPr>
      <w:rPr>
        <w:rFonts w:ascii="Symbol" w:hAnsi="Symbol" w:hint="default"/>
      </w:rPr>
    </w:lvl>
    <w:lvl w:ilvl="7" w:tplc="0E2E798E">
      <w:start w:val="1"/>
      <w:numFmt w:val="bullet"/>
      <w:lvlText w:val="o"/>
      <w:lvlJc w:val="left"/>
      <w:pPr>
        <w:ind w:left="5760" w:hanging="360"/>
      </w:pPr>
      <w:rPr>
        <w:rFonts w:ascii="Courier New" w:hAnsi="Courier New" w:hint="default"/>
      </w:rPr>
    </w:lvl>
    <w:lvl w:ilvl="8" w:tplc="E242C2CE">
      <w:start w:val="1"/>
      <w:numFmt w:val="bullet"/>
      <w:lvlText w:val=""/>
      <w:lvlJc w:val="left"/>
      <w:pPr>
        <w:ind w:left="6480" w:hanging="360"/>
      </w:pPr>
      <w:rPr>
        <w:rFonts w:ascii="Wingdings" w:hAnsi="Wingdings" w:hint="default"/>
      </w:rPr>
    </w:lvl>
  </w:abstractNum>
  <w:abstractNum w:abstractNumId="9" w15:restartNumberingAfterBreak="0">
    <w:nsid w:val="3A940CDC"/>
    <w:multiLevelType w:val="hybridMultilevel"/>
    <w:tmpl w:val="9228AFE8"/>
    <w:lvl w:ilvl="0" w:tplc="78F4B82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C10E00"/>
    <w:multiLevelType w:val="hybridMultilevel"/>
    <w:tmpl w:val="92CAF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DB25FB"/>
    <w:multiLevelType w:val="hybridMultilevel"/>
    <w:tmpl w:val="915CF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51241C"/>
    <w:multiLevelType w:val="hybridMultilevel"/>
    <w:tmpl w:val="1AB28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C41B33"/>
    <w:multiLevelType w:val="hybridMultilevel"/>
    <w:tmpl w:val="401CFA3E"/>
    <w:lvl w:ilvl="0" w:tplc="C23E5932">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F0E0973"/>
    <w:multiLevelType w:val="hybridMultilevel"/>
    <w:tmpl w:val="52F04BA2"/>
    <w:lvl w:ilvl="0" w:tplc="1EE6D9F6">
      <w:start w:val="1"/>
      <w:numFmt w:val="bullet"/>
      <w:lvlText w:val="•"/>
      <w:lvlJc w:val="left"/>
      <w:pPr>
        <w:tabs>
          <w:tab w:val="num" w:pos="720"/>
        </w:tabs>
        <w:ind w:left="720" w:hanging="360"/>
      </w:pPr>
      <w:rPr>
        <w:rFonts w:ascii="Times New Roman" w:hAnsi="Times New Roman" w:hint="default"/>
      </w:rPr>
    </w:lvl>
    <w:lvl w:ilvl="1" w:tplc="7298D2A0" w:tentative="1">
      <w:start w:val="1"/>
      <w:numFmt w:val="bullet"/>
      <w:lvlText w:val="•"/>
      <w:lvlJc w:val="left"/>
      <w:pPr>
        <w:tabs>
          <w:tab w:val="num" w:pos="1440"/>
        </w:tabs>
        <w:ind w:left="1440" w:hanging="360"/>
      </w:pPr>
      <w:rPr>
        <w:rFonts w:ascii="Times New Roman" w:hAnsi="Times New Roman" w:hint="default"/>
      </w:rPr>
    </w:lvl>
    <w:lvl w:ilvl="2" w:tplc="BB9606EA" w:tentative="1">
      <w:start w:val="1"/>
      <w:numFmt w:val="bullet"/>
      <w:lvlText w:val="•"/>
      <w:lvlJc w:val="left"/>
      <w:pPr>
        <w:tabs>
          <w:tab w:val="num" w:pos="2160"/>
        </w:tabs>
        <w:ind w:left="2160" w:hanging="360"/>
      </w:pPr>
      <w:rPr>
        <w:rFonts w:ascii="Times New Roman" w:hAnsi="Times New Roman" w:hint="default"/>
      </w:rPr>
    </w:lvl>
    <w:lvl w:ilvl="3" w:tplc="C0CE2B02" w:tentative="1">
      <w:start w:val="1"/>
      <w:numFmt w:val="bullet"/>
      <w:lvlText w:val="•"/>
      <w:lvlJc w:val="left"/>
      <w:pPr>
        <w:tabs>
          <w:tab w:val="num" w:pos="2880"/>
        </w:tabs>
        <w:ind w:left="2880" w:hanging="360"/>
      </w:pPr>
      <w:rPr>
        <w:rFonts w:ascii="Times New Roman" w:hAnsi="Times New Roman" w:hint="default"/>
      </w:rPr>
    </w:lvl>
    <w:lvl w:ilvl="4" w:tplc="52642140" w:tentative="1">
      <w:start w:val="1"/>
      <w:numFmt w:val="bullet"/>
      <w:lvlText w:val="•"/>
      <w:lvlJc w:val="left"/>
      <w:pPr>
        <w:tabs>
          <w:tab w:val="num" w:pos="3600"/>
        </w:tabs>
        <w:ind w:left="3600" w:hanging="360"/>
      </w:pPr>
      <w:rPr>
        <w:rFonts w:ascii="Times New Roman" w:hAnsi="Times New Roman" w:hint="default"/>
      </w:rPr>
    </w:lvl>
    <w:lvl w:ilvl="5" w:tplc="0D4C785E" w:tentative="1">
      <w:start w:val="1"/>
      <w:numFmt w:val="bullet"/>
      <w:lvlText w:val="•"/>
      <w:lvlJc w:val="left"/>
      <w:pPr>
        <w:tabs>
          <w:tab w:val="num" w:pos="4320"/>
        </w:tabs>
        <w:ind w:left="4320" w:hanging="360"/>
      </w:pPr>
      <w:rPr>
        <w:rFonts w:ascii="Times New Roman" w:hAnsi="Times New Roman" w:hint="default"/>
      </w:rPr>
    </w:lvl>
    <w:lvl w:ilvl="6" w:tplc="4ACE311E" w:tentative="1">
      <w:start w:val="1"/>
      <w:numFmt w:val="bullet"/>
      <w:lvlText w:val="•"/>
      <w:lvlJc w:val="left"/>
      <w:pPr>
        <w:tabs>
          <w:tab w:val="num" w:pos="5040"/>
        </w:tabs>
        <w:ind w:left="5040" w:hanging="360"/>
      </w:pPr>
      <w:rPr>
        <w:rFonts w:ascii="Times New Roman" w:hAnsi="Times New Roman" w:hint="default"/>
      </w:rPr>
    </w:lvl>
    <w:lvl w:ilvl="7" w:tplc="AB508794" w:tentative="1">
      <w:start w:val="1"/>
      <w:numFmt w:val="bullet"/>
      <w:lvlText w:val="•"/>
      <w:lvlJc w:val="left"/>
      <w:pPr>
        <w:tabs>
          <w:tab w:val="num" w:pos="5760"/>
        </w:tabs>
        <w:ind w:left="5760" w:hanging="360"/>
      </w:pPr>
      <w:rPr>
        <w:rFonts w:ascii="Times New Roman" w:hAnsi="Times New Roman" w:hint="default"/>
      </w:rPr>
    </w:lvl>
    <w:lvl w:ilvl="8" w:tplc="DFDCB2BE" w:tentative="1">
      <w:start w:val="1"/>
      <w:numFmt w:val="bullet"/>
      <w:lvlText w:val="•"/>
      <w:lvlJc w:val="left"/>
      <w:pPr>
        <w:tabs>
          <w:tab w:val="num" w:pos="6480"/>
        </w:tabs>
        <w:ind w:left="6480" w:hanging="360"/>
      </w:pPr>
      <w:rPr>
        <w:rFonts w:ascii="Times New Roman" w:hAnsi="Times New Roman" w:hint="default"/>
      </w:rPr>
    </w:lvl>
  </w:abstractNum>
  <w:num w:numId="1" w16cid:durableId="1087657894">
    <w:abstractNumId w:val="8"/>
  </w:num>
  <w:num w:numId="2" w16cid:durableId="244268654">
    <w:abstractNumId w:val="10"/>
  </w:num>
  <w:num w:numId="3" w16cid:durableId="1680427130">
    <w:abstractNumId w:val="1"/>
  </w:num>
  <w:num w:numId="4" w16cid:durableId="100691134">
    <w:abstractNumId w:val="12"/>
  </w:num>
  <w:num w:numId="5" w16cid:durableId="602684948">
    <w:abstractNumId w:val="1"/>
  </w:num>
  <w:num w:numId="6" w16cid:durableId="1875773979">
    <w:abstractNumId w:val="1"/>
  </w:num>
  <w:num w:numId="7" w16cid:durableId="1017544011">
    <w:abstractNumId w:val="2"/>
  </w:num>
  <w:num w:numId="8" w16cid:durableId="2048984571">
    <w:abstractNumId w:val="7"/>
  </w:num>
  <w:num w:numId="9" w16cid:durableId="761604702">
    <w:abstractNumId w:val="13"/>
  </w:num>
  <w:num w:numId="10" w16cid:durableId="255795647">
    <w:abstractNumId w:val="0"/>
  </w:num>
  <w:num w:numId="11" w16cid:durableId="119107870">
    <w:abstractNumId w:val="3"/>
  </w:num>
  <w:num w:numId="12" w16cid:durableId="573703300">
    <w:abstractNumId w:val="11"/>
  </w:num>
  <w:num w:numId="13" w16cid:durableId="1035932250">
    <w:abstractNumId w:val="4"/>
  </w:num>
  <w:num w:numId="14" w16cid:durableId="361054572">
    <w:abstractNumId w:val="14"/>
  </w:num>
  <w:num w:numId="15" w16cid:durableId="1677609966">
    <w:abstractNumId w:val="5"/>
  </w:num>
  <w:num w:numId="16" w16cid:durableId="105321713">
    <w:abstractNumId w:val="6"/>
  </w:num>
  <w:num w:numId="17" w16cid:durableId="40222379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26BD"/>
    <w:rsid w:val="000234D2"/>
    <w:rsid w:val="00046D39"/>
    <w:rsid w:val="000524D6"/>
    <w:rsid w:val="00053DC6"/>
    <w:rsid w:val="000845EC"/>
    <w:rsid w:val="000977D3"/>
    <w:rsid w:val="00097BDC"/>
    <w:rsid w:val="000D28D5"/>
    <w:rsid w:val="000F0B15"/>
    <w:rsid w:val="000F1379"/>
    <w:rsid w:val="00115E2F"/>
    <w:rsid w:val="00116A77"/>
    <w:rsid w:val="00137C84"/>
    <w:rsid w:val="00143164"/>
    <w:rsid w:val="0015620B"/>
    <w:rsid w:val="001613C5"/>
    <w:rsid w:val="001626BD"/>
    <w:rsid w:val="00193160"/>
    <w:rsid w:val="00195C6A"/>
    <w:rsid w:val="001C5256"/>
    <w:rsid w:val="001F0748"/>
    <w:rsid w:val="001F6ACF"/>
    <w:rsid w:val="002118A9"/>
    <w:rsid w:val="00253460"/>
    <w:rsid w:val="0028550D"/>
    <w:rsid w:val="00293176"/>
    <w:rsid w:val="002932EC"/>
    <w:rsid w:val="002A05EB"/>
    <w:rsid w:val="002A3764"/>
    <w:rsid w:val="002B6AC7"/>
    <w:rsid w:val="002E1999"/>
    <w:rsid w:val="0035284C"/>
    <w:rsid w:val="00354CFB"/>
    <w:rsid w:val="003A58A2"/>
    <w:rsid w:val="003A5B36"/>
    <w:rsid w:val="003A771C"/>
    <w:rsid w:val="003C3DA9"/>
    <w:rsid w:val="003C4BBC"/>
    <w:rsid w:val="003F64DD"/>
    <w:rsid w:val="004043AA"/>
    <w:rsid w:val="00443744"/>
    <w:rsid w:val="004610B9"/>
    <w:rsid w:val="004900CB"/>
    <w:rsid w:val="004950C1"/>
    <w:rsid w:val="004A18A8"/>
    <w:rsid w:val="004C2D50"/>
    <w:rsid w:val="004C7F89"/>
    <w:rsid w:val="004D5176"/>
    <w:rsid w:val="00542360"/>
    <w:rsid w:val="00546CF8"/>
    <w:rsid w:val="00565D68"/>
    <w:rsid w:val="00567E59"/>
    <w:rsid w:val="00570B40"/>
    <w:rsid w:val="0057143B"/>
    <w:rsid w:val="005905B4"/>
    <w:rsid w:val="005E28D1"/>
    <w:rsid w:val="005F4382"/>
    <w:rsid w:val="00616CD3"/>
    <w:rsid w:val="00692475"/>
    <w:rsid w:val="006B146B"/>
    <w:rsid w:val="006D5E7D"/>
    <w:rsid w:val="007119B7"/>
    <w:rsid w:val="00770B77"/>
    <w:rsid w:val="0078245B"/>
    <w:rsid w:val="007A4263"/>
    <w:rsid w:val="007A600E"/>
    <w:rsid w:val="00834924"/>
    <w:rsid w:val="00837D55"/>
    <w:rsid w:val="00845223"/>
    <w:rsid w:val="00883086"/>
    <w:rsid w:val="0089094A"/>
    <w:rsid w:val="00891B80"/>
    <w:rsid w:val="008F7192"/>
    <w:rsid w:val="00935A27"/>
    <w:rsid w:val="009433DF"/>
    <w:rsid w:val="00951545"/>
    <w:rsid w:val="00965DB2"/>
    <w:rsid w:val="009C0470"/>
    <w:rsid w:val="00A5056E"/>
    <w:rsid w:val="00A51909"/>
    <w:rsid w:val="00AB34AD"/>
    <w:rsid w:val="00AE2FBA"/>
    <w:rsid w:val="00AF6C4F"/>
    <w:rsid w:val="00B01FEB"/>
    <w:rsid w:val="00B03D5C"/>
    <w:rsid w:val="00B27519"/>
    <w:rsid w:val="00B46A04"/>
    <w:rsid w:val="00B557E1"/>
    <w:rsid w:val="00B57434"/>
    <w:rsid w:val="00B63139"/>
    <w:rsid w:val="00B85BFC"/>
    <w:rsid w:val="00B957A5"/>
    <w:rsid w:val="00BB2B92"/>
    <w:rsid w:val="00BC71AB"/>
    <w:rsid w:val="00BE12BB"/>
    <w:rsid w:val="00C150D3"/>
    <w:rsid w:val="00C346A3"/>
    <w:rsid w:val="00C41C8A"/>
    <w:rsid w:val="00C8176F"/>
    <w:rsid w:val="00CA012F"/>
    <w:rsid w:val="00CD148B"/>
    <w:rsid w:val="00D25AFB"/>
    <w:rsid w:val="00D3459C"/>
    <w:rsid w:val="00D507EC"/>
    <w:rsid w:val="00DA2FA6"/>
    <w:rsid w:val="00DC00C2"/>
    <w:rsid w:val="00DD1B56"/>
    <w:rsid w:val="00DD2CAF"/>
    <w:rsid w:val="00E43C58"/>
    <w:rsid w:val="00E55A41"/>
    <w:rsid w:val="00E61C8B"/>
    <w:rsid w:val="00E63D53"/>
    <w:rsid w:val="00EA0D0E"/>
    <w:rsid w:val="00EC06CE"/>
    <w:rsid w:val="00ED1224"/>
    <w:rsid w:val="00F16E10"/>
    <w:rsid w:val="00F2739E"/>
    <w:rsid w:val="00F523DB"/>
    <w:rsid w:val="00F74AE5"/>
    <w:rsid w:val="00FA7264"/>
    <w:rsid w:val="00FC1C6B"/>
    <w:rsid w:val="0511FCAF"/>
    <w:rsid w:val="0597CA6B"/>
    <w:rsid w:val="0A89AB03"/>
    <w:rsid w:val="0E0EC14F"/>
    <w:rsid w:val="13BEC3D3"/>
    <w:rsid w:val="15BD66DB"/>
    <w:rsid w:val="15C4FBFE"/>
    <w:rsid w:val="1BC40C41"/>
    <w:rsid w:val="1D4A746D"/>
    <w:rsid w:val="245F52AD"/>
    <w:rsid w:val="2FABB11A"/>
    <w:rsid w:val="33BFAD34"/>
    <w:rsid w:val="3612A79D"/>
    <w:rsid w:val="3B9E9123"/>
    <w:rsid w:val="4088B32E"/>
    <w:rsid w:val="42FA0359"/>
    <w:rsid w:val="48F565E3"/>
    <w:rsid w:val="4BF67EE0"/>
    <w:rsid w:val="529AB0D1"/>
    <w:rsid w:val="58D14B2A"/>
    <w:rsid w:val="5AB5CA19"/>
    <w:rsid w:val="5B997545"/>
    <w:rsid w:val="5BF21B6F"/>
    <w:rsid w:val="5D2F59EB"/>
    <w:rsid w:val="5DD911BF"/>
    <w:rsid w:val="634F18C1"/>
    <w:rsid w:val="65C4FEE4"/>
    <w:rsid w:val="65D1157B"/>
    <w:rsid w:val="6FDD98F2"/>
    <w:rsid w:val="76F78BF0"/>
    <w:rsid w:val="7EE4156C"/>
    <w:rsid w:val="7FC37E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6A2E72"/>
  <w15:chartTrackingRefBased/>
  <w15:docId w15:val="{3F788BBF-CFCD-4204-8E31-5684BA941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31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9317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26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26BD"/>
  </w:style>
  <w:style w:type="paragraph" w:styleId="Footer">
    <w:name w:val="footer"/>
    <w:basedOn w:val="Normal"/>
    <w:link w:val="FooterChar"/>
    <w:uiPriority w:val="99"/>
    <w:unhideWhenUsed/>
    <w:rsid w:val="001626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26BD"/>
  </w:style>
  <w:style w:type="paragraph" w:styleId="BalloonText">
    <w:name w:val="Balloon Text"/>
    <w:basedOn w:val="Normal"/>
    <w:link w:val="BalloonTextChar"/>
    <w:uiPriority w:val="99"/>
    <w:semiHidden/>
    <w:unhideWhenUsed/>
    <w:rsid w:val="006B14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146B"/>
    <w:rPr>
      <w:rFonts w:ascii="Segoe UI" w:hAnsi="Segoe UI" w:cs="Segoe UI"/>
      <w:sz w:val="18"/>
      <w:szCs w:val="18"/>
    </w:rPr>
  </w:style>
  <w:style w:type="paragraph" w:styleId="NormalWeb">
    <w:name w:val="Normal (Web)"/>
    <w:basedOn w:val="Normal"/>
    <w:uiPriority w:val="99"/>
    <w:unhideWhenUsed/>
    <w:rsid w:val="004900CB"/>
    <w:pPr>
      <w:spacing w:after="0" w:line="240" w:lineRule="auto"/>
    </w:pPr>
    <w:rPr>
      <w:rFonts w:ascii="Times New Roman" w:hAnsi="Times New Roman" w:cs="Times New Roman"/>
      <w:sz w:val="24"/>
      <w:szCs w:val="24"/>
      <w:lang w:eastAsia="en-GB"/>
    </w:rPr>
  </w:style>
  <w:style w:type="paragraph" w:styleId="ListParagraph">
    <w:name w:val="List Paragraph"/>
    <w:basedOn w:val="Normal"/>
    <w:uiPriority w:val="34"/>
    <w:qFormat/>
    <w:rsid w:val="00293176"/>
    <w:pPr>
      <w:ind w:left="720"/>
      <w:contextualSpacing/>
    </w:pPr>
  </w:style>
  <w:style w:type="table" w:styleId="TableGrid">
    <w:name w:val="Table Grid"/>
    <w:basedOn w:val="TableNormal"/>
    <w:uiPriority w:val="39"/>
    <w:rsid w:val="002931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29317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2-Accent3">
    <w:name w:val="Grid Table 2 Accent 3"/>
    <w:basedOn w:val="TableNormal"/>
    <w:uiPriority w:val="47"/>
    <w:rsid w:val="00293176"/>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1">
    <w:name w:val="Grid Table 2 Accent 1"/>
    <w:basedOn w:val="TableNormal"/>
    <w:uiPriority w:val="47"/>
    <w:rsid w:val="00293176"/>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3">
    <w:name w:val="List Table 4 Accent 3"/>
    <w:basedOn w:val="TableNormal"/>
    <w:uiPriority w:val="49"/>
    <w:rsid w:val="00293176"/>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3">
    <w:name w:val="Grid Table 4 Accent 3"/>
    <w:basedOn w:val="TableNormal"/>
    <w:uiPriority w:val="49"/>
    <w:rsid w:val="00293176"/>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Heading1Char">
    <w:name w:val="Heading 1 Char"/>
    <w:basedOn w:val="DefaultParagraphFont"/>
    <w:link w:val="Heading1"/>
    <w:uiPriority w:val="9"/>
    <w:rsid w:val="00293176"/>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293176"/>
    <w:pPr>
      <w:outlineLvl w:val="9"/>
    </w:pPr>
    <w:rPr>
      <w:lang w:val="en-US"/>
    </w:rPr>
  </w:style>
  <w:style w:type="character" w:customStyle="1" w:styleId="Heading2Char">
    <w:name w:val="Heading 2 Char"/>
    <w:basedOn w:val="DefaultParagraphFont"/>
    <w:link w:val="Heading2"/>
    <w:uiPriority w:val="9"/>
    <w:rsid w:val="00293176"/>
    <w:rPr>
      <w:rFonts w:asciiTheme="majorHAnsi" w:eastAsiaTheme="majorEastAsia" w:hAnsiTheme="majorHAnsi" w:cstheme="majorBidi"/>
      <w:color w:val="2E74B5" w:themeColor="accent1" w:themeShade="BF"/>
      <w:sz w:val="26"/>
      <w:szCs w:val="26"/>
    </w:rPr>
  </w:style>
  <w:style w:type="paragraph" w:styleId="TOC1">
    <w:name w:val="toc 1"/>
    <w:basedOn w:val="Normal"/>
    <w:next w:val="Normal"/>
    <w:autoRedefine/>
    <w:uiPriority w:val="39"/>
    <w:unhideWhenUsed/>
    <w:rsid w:val="00293176"/>
    <w:pPr>
      <w:spacing w:after="100"/>
    </w:pPr>
  </w:style>
  <w:style w:type="paragraph" w:styleId="TOC2">
    <w:name w:val="toc 2"/>
    <w:basedOn w:val="Normal"/>
    <w:next w:val="Normal"/>
    <w:autoRedefine/>
    <w:uiPriority w:val="39"/>
    <w:unhideWhenUsed/>
    <w:rsid w:val="00293176"/>
    <w:pPr>
      <w:spacing w:after="100"/>
      <w:ind w:left="220"/>
    </w:pPr>
  </w:style>
  <w:style w:type="character" w:styleId="Hyperlink">
    <w:name w:val="Hyperlink"/>
    <w:basedOn w:val="DefaultParagraphFont"/>
    <w:uiPriority w:val="99"/>
    <w:unhideWhenUsed/>
    <w:rsid w:val="00293176"/>
    <w:rPr>
      <w:color w:val="0563C1" w:themeColor="hyperlink"/>
      <w:u w:val="single"/>
    </w:rPr>
  </w:style>
  <w:style w:type="character" w:customStyle="1" w:styleId="UnresolvedMention1">
    <w:name w:val="Unresolved Mention1"/>
    <w:basedOn w:val="DefaultParagraphFont"/>
    <w:uiPriority w:val="99"/>
    <w:semiHidden/>
    <w:unhideWhenUsed/>
    <w:rsid w:val="00ED1224"/>
    <w:rPr>
      <w:color w:val="605E5C"/>
      <w:shd w:val="clear" w:color="auto" w:fill="E1DFDD"/>
    </w:rPr>
  </w:style>
  <w:style w:type="paragraph" w:customStyle="1" w:styleId="7Tablecopybulleted">
    <w:name w:val="7 Table copy bulleted"/>
    <w:basedOn w:val="Normal"/>
    <w:qFormat/>
    <w:rsid w:val="008F7192"/>
    <w:pPr>
      <w:numPr>
        <w:numId w:val="3"/>
      </w:numPr>
      <w:spacing w:after="60" w:line="240" w:lineRule="auto"/>
    </w:pPr>
    <w:rPr>
      <w:rFonts w:ascii="Arial" w:eastAsia="MS Mincho" w:hAnsi="Arial" w:cs="Times New Roman"/>
      <w:sz w:val="20"/>
      <w:szCs w:val="24"/>
    </w:rPr>
  </w:style>
  <w:style w:type="paragraph" w:customStyle="1" w:styleId="5Abstract">
    <w:name w:val="5 Abstract"/>
    <w:qFormat/>
    <w:rsid w:val="00FA7264"/>
    <w:pPr>
      <w:spacing w:after="240"/>
      <w:ind w:right="1134"/>
    </w:pPr>
    <w:rPr>
      <w:rFonts w:ascii="Arial" w:eastAsia="MS Mincho" w:hAnsi="Arial" w:cs="Times New Roman"/>
      <w:sz w:val="28"/>
      <w:szCs w:val="28"/>
      <w:lang w:val="en-US"/>
    </w:rPr>
  </w:style>
  <w:style w:type="paragraph" w:customStyle="1" w:styleId="1bodycopy">
    <w:name w:val="1 body copy"/>
    <w:basedOn w:val="Normal"/>
    <w:link w:val="1bodycopyChar"/>
    <w:qFormat/>
    <w:rsid w:val="00FA7264"/>
    <w:pPr>
      <w:spacing w:after="120" w:line="240" w:lineRule="auto"/>
    </w:pPr>
    <w:rPr>
      <w:rFonts w:ascii="Arial" w:eastAsia="MS Mincho" w:hAnsi="Arial" w:cs="Times New Roman"/>
      <w:sz w:val="20"/>
      <w:szCs w:val="24"/>
    </w:rPr>
  </w:style>
  <w:style w:type="character" w:customStyle="1" w:styleId="1bodycopyChar">
    <w:name w:val="1 body copy Char"/>
    <w:link w:val="1bodycopy"/>
    <w:rsid w:val="00FA7264"/>
    <w:rPr>
      <w:rFonts w:ascii="Arial" w:eastAsia="MS Mincho" w:hAnsi="Arial" w:cs="Times New Roman"/>
      <w:sz w:val="20"/>
      <w:szCs w:val="24"/>
    </w:rPr>
  </w:style>
  <w:style w:type="paragraph" w:customStyle="1" w:styleId="7TableHeading">
    <w:name w:val="7 Table Heading"/>
    <w:basedOn w:val="Normal"/>
    <w:link w:val="7TableHeadingChar"/>
    <w:qFormat/>
    <w:rsid w:val="002E1999"/>
    <w:pPr>
      <w:spacing w:after="0" w:line="240" w:lineRule="auto"/>
    </w:pPr>
    <w:rPr>
      <w:rFonts w:ascii="Arial" w:eastAsia="MS Mincho" w:hAnsi="Arial" w:cs="Arial"/>
      <w:color w:val="FFFFFF"/>
      <w:sz w:val="20"/>
      <w:szCs w:val="20"/>
    </w:rPr>
  </w:style>
  <w:style w:type="character" w:customStyle="1" w:styleId="7TableHeadingChar">
    <w:name w:val="7 Table Heading Char"/>
    <w:link w:val="7TableHeading"/>
    <w:rsid w:val="002E1999"/>
    <w:rPr>
      <w:rFonts w:ascii="Arial" w:eastAsia="MS Mincho" w:hAnsi="Arial" w:cs="Arial"/>
      <w:color w:val="FFFFFF"/>
      <w:sz w:val="20"/>
      <w:szCs w:val="20"/>
    </w:rPr>
  </w:style>
  <w:style w:type="paragraph" w:customStyle="1" w:styleId="paragraph">
    <w:name w:val="paragraph"/>
    <w:basedOn w:val="Normal"/>
    <w:rsid w:val="00B5743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B57434"/>
  </w:style>
  <w:style w:type="character" w:customStyle="1" w:styleId="eop">
    <w:name w:val="eop"/>
    <w:basedOn w:val="DefaultParagraphFont"/>
    <w:rsid w:val="00B574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435215">
      <w:bodyDiv w:val="1"/>
      <w:marLeft w:val="0"/>
      <w:marRight w:val="0"/>
      <w:marTop w:val="0"/>
      <w:marBottom w:val="0"/>
      <w:divBdr>
        <w:top w:val="none" w:sz="0" w:space="0" w:color="auto"/>
        <w:left w:val="none" w:sz="0" w:space="0" w:color="auto"/>
        <w:bottom w:val="none" w:sz="0" w:space="0" w:color="auto"/>
        <w:right w:val="none" w:sz="0" w:space="0" w:color="auto"/>
      </w:divBdr>
    </w:div>
    <w:div w:id="267545233">
      <w:bodyDiv w:val="1"/>
      <w:marLeft w:val="0"/>
      <w:marRight w:val="0"/>
      <w:marTop w:val="0"/>
      <w:marBottom w:val="0"/>
      <w:divBdr>
        <w:top w:val="none" w:sz="0" w:space="0" w:color="auto"/>
        <w:left w:val="none" w:sz="0" w:space="0" w:color="auto"/>
        <w:bottom w:val="none" w:sz="0" w:space="0" w:color="auto"/>
        <w:right w:val="none" w:sz="0" w:space="0" w:color="auto"/>
      </w:divBdr>
      <w:divsChild>
        <w:div w:id="1690637054">
          <w:marLeft w:val="0"/>
          <w:marRight w:val="0"/>
          <w:marTop w:val="0"/>
          <w:marBottom w:val="0"/>
          <w:divBdr>
            <w:top w:val="none" w:sz="0" w:space="0" w:color="auto"/>
            <w:left w:val="none" w:sz="0" w:space="0" w:color="auto"/>
            <w:bottom w:val="none" w:sz="0" w:space="0" w:color="auto"/>
            <w:right w:val="none" w:sz="0" w:space="0" w:color="auto"/>
          </w:divBdr>
          <w:divsChild>
            <w:div w:id="730663729">
              <w:marLeft w:val="0"/>
              <w:marRight w:val="0"/>
              <w:marTop w:val="0"/>
              <w:marBottom w:val="0"/>
              <w:divBdr>
                <w:top w:val="none" w:sz="0" w:space="0" w:color="auto"/>
                <w:left w:val="none" w:sz="0" w:space="0" w:color="auto"/>
                <w:bottom w:val="none" w:sz="0" w:space="0" w:color="auto"/>
                <w:right w:val="none" w:sz="0" w:space="0" w:color="auto"/>
              </w:divBdr>
            </w:div>
          </w:divsChild>
        </w:div>
        <w:div w:id="1977681393">
          <w:marLeft w:val="0"/>
          <w:marRight w:val="0"/>
          <w:marTop w:val="0"/>
          <w:marBottom w:val="0"/>
          <w:divBdr>
            <w:top w:val="none" w:sz="0" w:space="0" w:color="auto"/>
            <w:left w:val="none" w:sz="0" w:space="0" w:color="auto"/>
            <w:bottom w:val="none" w:sz="0" w:space="0" w:color="auto"/>
            <w:right w:val="none" w:sz="0" w:space="0" w:color="auto"/>
          </w:divBdr>
          <w:divsChild>
            <w:div w:id="961887142">
              <w:marLeft w:val="0"/>
              <w:marRight w:val="0"/>
              <w:marTop w:val="0"/>
              <w:marBottom w:val="0"/>
              <w:divBdr>
                <w:top w:val="none" w:sz="0" w:space="0" w:color="auto"/>
                <w:left w:val="none" w:sz="0" w:space="0" w:color="auto"/>
                <w:bottom w:val="none" w:sz="0" w:space="0" w:color="auto"/>
                <w:right w:val="none" w:sz="0" w:space="0" w:color="auto"/>
              </w:divBdr>
            </w:div>
            <w:div w:id="1713312352">
              <w:marLeft w:val="0"/>
              <w:marRight w:val="0"/>
              <w:marTop w:val="0"/>
              <w:marBottom w:val="0"/>
              <w:divBdr>
                <w:top w:val="none" w:sz="0" w:space="0" w:color="auto"/>
                <w:left w:val="none" w:sz="0" w:space="0" w:color="auto"/>
                <w:bottom w:val="none" w:sz="0" w:space="0" w:color="auto"/>
                <w:right w:val="none" w:sz="0" w:space="0" w:color="auto"/>
              </w:divBdr>
            </w:div>
          </w:divsChild>
        </w:div>
        <w:div w:id="1250700718">
          <w:marLeft w:val="0"/>
          <w:marRight w:val="0"/>
          <w:marTop w:val="0"/>
          <w:marBottom w:val="0"/>
          <w:divBdr>
            <w:top w:val="none" w:sz="0" w:space="0" w:color="auto"/>
            <w:left w:val="none" w:sz="0" w:space="0" w:color="auto"/>
            <w:bottom w:val="none" w:sz="0" w:space="0" w:color="auto"/>
            <w:right w:val="none" w:sz="0" w:space="0" w:color="auto"/>
          </w:divBdr>
          <w:divsChild>
            <w:div w:id="1796827966">
              <w:marLeft w:val="0"/>
              <w:marRight w:val="0"/>
              <w:marTop w:val="0"/>
              <w:marBottom w:val="0"/>
              <w:divBdr>
                <w:top w:val="none" w:sz="0" w:space="0" w:color="auto"/>
                <w:left w:val="none" w:sz="0" w:space="0" w:color="auto"/>
                <w:bottom w:val="none" w:sz="0" w:space="0" w:color="auto"/>
                <w:right w:val="none" w:sz="0" w:space="0" w:color="auto"/>
              </w:divBdr>
            </w:div>
          </w:divsChild>
        </w:div>
        <w:div w:id="1446775265">
          <w:marLeft w:val="0"/>
          <w:marRight w:val="0"/>
          <w:marTop w:val="0"/>
          <w:marBottom w:val="0"/>
          <w:divBdr>
            <w:top w:val="none" w:sz="0" w:space="0" w:color="auto"/>
            <w:left w:val="none" w:sz="0" w:space="0" w:color="auto"/>
            <w:bottom w:val="none" w:sz="0" w:space="0" w:color="auto"/>
            <w:right w:val="none" w:sz="0" w:space="0" w:color="auto"/>
          </w:divBdr>
          <w:divsChild>
            <w:div w:id="216551371">
              <w:marLeft w:val="0"/>
              <w:marRight w:val="0"/>
              <w:marTop w:val="0"/>
              <w:marBottom w:val="0"/>
              <w:divBdr>
                <w:top w:val="none" w:sz="0" w:space="0" w:color="auto"/>
                <w:left w:val="none" w:sz="0" w:space="0" w:color="auto"/>
                <w:bottom w:val="none" w:sz="0" w:space="0" w:color="auto"/>
                <w:right w:val="none" w:sz="0" w:space="0" w:color="auto"/>
              </w:divBdr>
            </w:div>
            <w:div w:id="811405038">
              <w:marLeft w:val="0"/>
              <w:marRight w:val="0"/>
              <w:marTop w:val="0"/>
              <w:marBottom w:val="0"/>
              <w:divBdr>
                <w:top w:val="none" w:sz="0" w:space="0" w:color="auto"/>
                <w:left w:val="none" w:sz="0" w:space="0" w:color="auto"/>
                <w:bottom w:val="none" w:sz="0" w:space="0" w:color="auto"/>
                <w:right w:val="none" w:sz="0" w:space="0" w:color="auto"/>
              </w:divBdr>
            </w:div>
          </w:divsChild>
        </w:div>
        <w:div w:id="1456363661">
          <w:marLeft w:val="0"/>
          <w:marRight w:val="0"/>
          <w:marTop w:val="0"/>
          <w:marBottom w:val="0"/>
          <w:divBdr>
            <w:top w:val="none" w:sz="0" w:space="0" w:color="auto"/>
            <w:left w:val="none" w:sz="0" w:space="0" w:color="auto"/>
            <w:bottom w:val="none" w:sz="0" w:space="0" w:color="auto"/>
            <w:right w:val="none" w:sz="0" w:space="0" w:color="auto"/>
          </w:divBdr>
          <w:divsChild>
            <w:div w:id="245725501">
              <w:marLeft w:val="0"/>
              <w:marRight w:val="0"/>
              <w:marTop w:val="0"/>
              <w:marBottom w:val="0"/>
              <w:divBdr>
                <w:top w:val="none" w:sz="0" w:space="0" w:color="auto"/>
                <w:left w:val="none" w:sz="0" w:space="0" w:color="auto"/>
                <w:bottom w:val="none" w:sz="0" w:space="0" w:color="auto"/>
                <w:right w:val="none" w:sz="0" w:space="0" w:color="auto"/>
              </w:divBdr>
            </w:div>
          </w:divsChild>
        </w:div>
        <w:div w:id="840463347">
          <w:marLeft w:val="0"/>
          <w:marRight w:val="0"/>
          <w:marTop w:val="0"/>
          <w:marBottom w:val="0"/>
          <w:divBdr>
            <w:top w:val="none" w:sz="0" w:space="0" w:color="auto"/>
            <w:left w:val="none" w:sz="0" w:space="0" w:color="auto"/>
            <w:bottom w:val="none" w:sz="0" w:space="0" w:color="auto"/>
            <w:right w:val="none" w:sz="0" w:space="0" w:color="auto"/>
          </w:divBdr>
          <w:divsChild>
            <w:div w:id="783234174">
              <w:marLeft w:val="0"/>
              <w:marRight w:val="0"/>
              <w:marTop w:val="0"/>
              <w:marBottom w:val="0"/>
              <w:divBdr>
                <w:top w:val="none" w:sz="0" w:space="0" w:color="auto"/>
                <w:left w:val="none" w:sz="0" w:space="0" w:color="auto"/>
                <w:bottom w:val="none" w:sz="0" w:space="0" w:color="auto"/>
                <w:right w:val="none" w:sz="0" w:space="0" w:color="auto"/>
              </w:divBdr>
            </w:div>
            <w:div w:id="178750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047878">
      <w:bodyDiv w:val="1"/>
      <w:marLeft w:val="0"/>
      <w:marRight w:val="0"/>
      <w:marTop w:val="0"/>
      <w:marBottom w:val="0"/>
      <w:divBdr>
        <w:top w:val="none" w:sz="0" w:space="0" w:color="auto"/>
        <w:left w:val="none" w:sz="0" w:space="0" w:color="auto"/>
        <w:bottom w:val="none" w:sz="0" w:space="0" w:color="auto"/>
        <w:right w:val="none" w:sz="0" w:space="0" w:color="auto"/>
      </w:divBdr>
      <w:divsChild>
        <w:div w:id="1934627495">
          <w:marLeft w:val="0"/>
          <w:marRight w:val="0"/>
          <w:marTop w:val="0"/>
          <w:marBottom w:val="0"/>
          <w:divBdr>
            <w:top w:val="none" w:sz="0" w:space="0" w:color="auto"/>
            <w:left w:val="none" w:sz="0" w:space="0" w:color="auto"/>
            <w:bottom w:val="none" w:sz="0" w:space="0" w:color="auto"/>
            <w:right w:val="none" w:sz="0" w:space="0" w:color="auto"/>
          </w:divBdr>
          <w:divsChild>
            <w:div w:id="1672172493">
              <w:marLeft w:val="0"/>
              <w:marRight w:val="0"/>
              <w:marTop w:val="0"/>
              <w:marBottom w:val="0"/>
              <w:divBdr>
                <w:top w:val="none" w:sz="0" w:space="0" w:color="auto"/>
                <w:left w:val="none" w:sz="0" w:space="0" w:color="auto"/>
                <w:bottom w:val="none" w:sz="0" w:space="0" w:color="auto"/>
                <w:right w:val="none" w:sz="0" w:space="0" w:color="auto"/>
              </w:divBdr>
            </w:div>
          </w:divsChild>
        </w:div>
        <w:div w:id="1731070505">
          <w:marLeft w:val="0"/>
          <w:marRight w:val="0"/>
          <w:marTop w:val="0"/>
          <w:marBottom w:val="0"/>
          <w:divBdr>
            <w:top w:val="none" w:sz="0" w:space="0" w:color="auto"/>
            <w:left w:val="none" w:sz="0" w:space="0" w:color="auto"/>
            <w:bottom w:val="none" w:sz="0" w:space="0" w:color="auto"/>
            <w:right w:val="none" w:sz="0" w:space="0" w:color="auto"/>
          </w:divBdr>
          <w:divsChild>
            <w:div w:id="480196601">
              <w:marLeft w:val="0"/>
              <w:marRight w:val="0"/>
              <w:marTop w:val="0"/>
              <w:marBottom w:val="0"/>
              <w:divBdr>
                <w:top w:val="none" w:sz="0" w:space="0" w:color="auto"/>
                <w:left w:val="none" w:sz="0" w:space="0" w:color="auto"/>
                <w:bottom w:val="none" w:sz="0" w:space="0" w:color="auto"/>
                <w:right w:val="none" w:sz="0" w:space="0" w:color="auto"/>
              </w:divBdr>
            </w:div>
            <w:div w:id="1734427839">
              <w:marLeft w:val="0"/>
              <w:marRight w:val="0"/>
              <w:marTop w:val="0"/>
              <w:marBottom w:val="0"/>
              <w:divBdr>
                <w:top w:val="none" w:sz="0" w:space="0" w:color="auto"/>
                <w:left w:val="none" w:sz="0" w:space="0" w:color="auto"/>
                <w:bottom w:val="none" w:sz="0" w:space="0" w:color="auto"/>
                <w:right w:val="none" w:sz="0" w:space="0" w:color="auto"/>
              </w:divBdr>
            </w:div>
          </w:divsChild>
        </w:div>
        <w:div w:id="1155799823">
          <w:marLeft w:val="0"/>
          <w:marRight w:val="0"/>
          <w:marTop w:val="0"/>
          <w:marBottom w:val="0"/>
          <w:divBdr>
            <w:top w:val="none" w:sz="0" w:space="0" w:color="auto"/>
            <w:left w:val="none" w:sz="0" w:space="0" w:color="auto"/>
            <w:bottom w:val="none" w:sz="0" w:space="0" w:color="auto"/>
            <w:right w:val="none" w:sz="0" w:space="0" w:color="auto"/>
          </w:divBdr>
          <w:divsChild>
            <w:div w:id="1224637437">
              <w:marLeft w:val="0"/>
              <w:marRight w:val="0"/>
              <w:marTop w:val="0"/>
              <w:marBottom w:val="0"/>
              <w:divBdr>
                <w:top w:val="none" w:sz="0" w:space="0" w:color="auto"/>
                <w:left w:val="none" w:sz="0" w:space="0" w:color="auto"/>
                <w:bottom w:val="none" w:sz="0" w:space="0" w:color="auto"/>
                <w:right w:val="none" w:sz="0" w:space="0" w:color="auto"/>
              </w:divBdr>
            </w:div>
          </w:divsChild>
        </w:div>
        <w:div w:id="1469974482">
          <w:marLeft w:val="0"/>
          <w:marRight w:val="0"/>
          <w:marTop w:val="0"/>
          <w:marBottom w:val="0"/>
          <w:divBdr>
            <w:top w:val="none" w:sz="0" w:space="0" w:color="auto"/>
            <w:left w:val="none" w:sz="0" w:space="0" w:color="auto"/>
            <w:bottom w:val="none" w:sz="0" w:space="0" w:color="auto"/>
            <w:right w:val="none" w:sz="0" w:space="0" w:color="auto"/>
          </w:divBdr>
          <w:divsChild>
            <w:div w:id="314452202">
              <w:marLeft w:val="0"/>
              <w:marRight w:val="0"/>
              <w:marTop w:val="0"/>
              <w:marBottom w:val="0"/>
              <w:divBdr>
                <w:top w:val="none" w:sz="0" w:space="0" w:color="auto"/>
                <w:left w:val="none" w:sz="0" w:space="0" w:color="auto"/>
                <w:bottom w:val="none" w:sz="0" w:space="0" w:color="auto"/>
                <w:right w:val="none" w:sz="0" w:space="0" w:color="auto"/>
              </w:divBdr>
            </w:div>
            <w:div w:id="647438394">
              <w:marLeft w:val="0"/>
              <w:marRight w:val="0"/>
              <w:marTop w:val="0"/>
              <w:marBottom w:val="0"/>
              <w:divBdr>
                <w:top w:val="none" w:sz="0" w:space="0" w:color="auto"/>
                <w:left w:val="none" w:sz="0" w:space="0" w:color="auto"/>
                <w:bottom w:val="none" w:sz="0" w:space="0" w:color="auto"/>
                <w:right w:val="none" w:sz="0" w:space="0" w:color="auto"/>
              </w:divBdr>
            </w:div>
          </w:divsChild>
        </w:div>
        <w:div w:id="2128691435">
          <w:marLeft w:val="0"/>
          <w:marRight w:val="0"/>
          <w:marTop w:val="0"/>
          <w:marBottom w:val="0"/>
          <w:divBdr>
            <w:top w:val="none" w:sz="0" w:space="0" w:color="auto"/>
            <w:left w:val="none" w:sz="0" w:space="0" w:color="auto"/>
            <w:bottom w:val="none" w:sz="0" w:space="0" w:color="auto"/>
            <w:right w:val="none" w:sz="0" w:space="0" w:color="auto"/>
          </w:divBdr>
          <w:divsChild>
            <w:div w:id="2077825182">
              <w:marLeft w:val="0"/>
              <w:marRight w:val="0"/>
              <w:marTop w:val="0"/>
              <w:marBottom w:val="0"/>
              <w:divBdr>
                <w:top w:val="none" w:sz="0" w:space="0" w:color="auto"/>
                <w:left w:val="none" w:sz="0" w:space="0" w:color="auto"/>
                <w:bottom w:val="none" w:sz="0" w:space="0" w:color="auto"/>
                <w:right w:val="none" w:sz="0" w:space="0" w:color="auto"/>
              </w:divBdr>
            </w:div>
          </w:divsChild>
        </w:div>
        <w:div w:id="1476799007">
          <w:marLeft w:val="0"/>
          <w:marRight w:val="0"/>
          <w:marTop w:val="0"/>
          <w:marBottom w:val="0"/>
          <w:divBdr>
            <w:top w:val="none" w:sz="0" w:space="0" w:color="auto"/>
            <w:left w:val="none" w:sz="0" w:space="0" w:color="auto"/>
            <w:bottom w:val="none" w:sz="0" w:space="0" w:color="auto"/>
            <w:right w:val="none" w:sz="0" w:space="0" w:color="auto"/>
          </w:divBdr>
          <w:divsChild>
            <w:div w:id="571282254">
              <w:marLeft w:val="0"/>
              <w:marRight w:val="0"/>
              <w:marTop w:val="0"/>
              <w:marBottom w:val="0"/>
              <w:divBdr>
                <w:top w:val="none" w:sz="0" w:space="0" w:color="auto"/>
                <w:left w:val="none" w:sz="0" w:space="0" w:color="auto"/>
                <w:bottom w:val="none" w:sz="0" w:space="0" w:color="auto"/>
                <w:right w:val="none" w:sz="0" w:space="0" w:color="auto"/>
              </w:divBdr>
            </w:div>
            <w:div w:id="48949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517817">
      <w:bodyDiv w:val="1"/>
      <w:marLeft w:val="0"/>
      <w:marRight w:val="0"/>
      <w:marTop w:val="0"/>
      <w:marBottom w:val="0"/>
      <w:divBdr>
        <w:top w:val="none" w:sz="0" w:space="0" w:color="auto"/>
        <w:left w:val="none" w:sz="0" w:space="0" w:color="auto"/>
        <w:bottom w:val="none" w:sz="0" w:space="0" w:color="auto"/>
        <w:right w:val="none" w:sz="0" w:space="0" w:color="auto"/>
      </w:divBdr>
      <w:divsChild>
        <w:div w:id="1325619838">
          <w:marLeft w:val="0"/>
          <w:marRight w:val="0"/>
          <w:marTop w:val="0"/>
          <w:marBottom w:val="0"/>
          <w:divBdr>
            <w:top w:val="none" w:sz="0" w:space="0" w:color="auto"/>
            <w:left w:val="none" w:sz="0" w:space="0" w:color="auto"/>
            <w:bottom w:val="none" w:sz="0" w:space="0" w:color="auto"/>
            <w:right w:val="none" w:sz="0" w:space="0" w:color="auto"/>
          </w:divBdr>
          <w:divsChild>
            <w:div w:id="1895509227">
              <w:marLeft w:val="0"/>
              <w:marRight w:val="0"/>
              <w:marTop w:val="0"/>
              <w:marBottom w:val="0"/>
              <w:divBdr>
                <w:top w:val="none" w:sz="0" w:space="0" w:color="auto"/>
                <w:left w:val="none" w:sz="0" w:space="0" w:color="auto"/>
                <w:bottom w:val="none" w:sz="0" w:space="0" w:color="auto"/>
                <w:right w:val="none" w:sz="0" w:space="0" w:color="auto"/>
              </w:divBdr>
            </w:div>
          </w:divsChild>
        </w:div>
        <w:div w:id="1446850409">
          <w:marLeft w:val="0"/>
          <w:marRight w:val="0"/>
          <w:marTop w:val="0"/>
          <w:marBottom w:val="0"/>
          <w:divBdr>
            <w:top w:val="none" w:sz="0" w:space="0" w:color="auto"/>
            <w:left w:val="none" w:sz="0" w:space="0" w:color="auto"/>
            <w:bottom w:val="none" w:sz="0" w:space="0" w:color="auto"/>
            <w:right w:val="none" w:sz="0" w:space="0" w:color="auto"/>
          </w:divBdr>
          <w:divsChild>
            <w:div w:id="1169714886">
              <w:marLeft w:val="0"/>
              <w:marRight w:val="0"/>
              <w:marTop w:val="0"/>
              <w:marBottom w:val="0"/>
              <w:divBdr>
                <w:top w:val="none" w:sz="0" w:space="0" w:color="auto"/>
                <w:left w:val="none" w:sz="0" w:space="0" w:color="auto"/>
                <w:bottom w:val="none" w:sz="0" w:space="0" w:color="auto"/>
                <w:right w:val="none" w:sz="0" w:space="0" w:color="auto"/>
              </w:divBdr>
            </w:div>
            <w:div w:id="958805762">
              <w:marLeft w:val="0"/>
              <w:marRight w:val="0"/>
              <w:marTop w:val="0"/>
              <w:marBottom w:val="0"/>
              <w:divBdr>
                <w:top w:val="none" w:sz="0" w:space="0" w:color="auto"/>
                <w:left w:val="none" w:sz="0" w:space="0" w:color="auto"/>
                <w:bottom w:val="none" w:sz="0" w:space="0" w:color="auto"/>
                <w:right w:val="none" w:sz="0" w:space="0" w:color="auto"/>
              </w:divBdr>
            </w:div>
          </w:divsChild>
        </w:div>
        <w:div w:id="1471626453">
          <w:marLeft w:val="0"/>
          <w:marRight w:val="0"/>
          <w:marTop w:val="0"/>
          <w:marBottom w:val="0"/>
          <w:divBdr>
            <w:top w:val="none" w:sz="0" w:space="0" w:color="auto"/>
            <w:left w:val="none" w:sz="0" w:space="0" w:color="auto"/>
            <w:bottom w:val="none" w:sz="0" w:space="0" w:color="auto"/>
            <w:right w:val="none" w:sz="0" w:space="0" w:color="auto"/>
          </w:divBdr>
          <w:divsChild>
            <w:div w:id="1893804781">
              <w:marLeft w:val="0"/>
              <w:marRight w:val="0"/>
              <w:marTop w:val="0"/>
              <w:marBottom w:val="0"/>
              <w:divBdr>
                <w:top w:val="none" w:sz="0" w:space="0" w:color="auto"/>
                <w:left w:val="none" w:sz="0" w:space="0" w:color="auto"/>
                <w:bottom w:val="none" w:sz="0" w:space="0" w:color="auto"/>
                <w:right w:val="none" w:sz="0" w:space="0" w:color="auto"/>
              </w:divBdr>
            </w:div>
          </w:divsChild>
        </w:div>
        <w:div w:id="778796491">
          <w:marLeft w:val="0"/>
          <w:marRight w:val="0"/>
          <w:marTop w:val="0"/>
          <w:marBottom w:val="0"/>
          <w:divBdr>
            <w:top w:val="none" w:sz="0" w:space="0" w:color="auto"/>
            <w:left w:val="none" w:sz="0" w:space="0" w:color="auto"/>
            <w:bottom w:val="none" w:sz="0" w:space="0" w:color="auto"/>
            <w:right w:val="none" w:sz="0" w:space="0" w:color="auto"/>
          </w:divBdr>
          <w:divsChild>
            <w:div w:id="1677803132">
              <w:marLeft w:val="0"/>
              <w:marRight w:val="0"/>
              <w:marTop w:val="0"/>
              <w:marBottom w:val="0"/>
              <w:divBdr>
                <w:top w:val="none" w:sz="0" w:space="0" w:color="auto"/>
                <w:left w:val="none" w:sz="0" w:space="0" w:color="auto"/>
                <w:bottom w:val="none" w:sz="0" w:space="0" w:color="auto"/>
                <w:right w:val="none" w:sz="0" w:space="0" w:color="auto"/>
              </w:divBdr>
            </w:div>
            <w:div w:id="915432566">
              <w:marLeft w:val="0"/>
              <w:marRight w:val="0"/>
              <w:marTop w:val="0"/>
              <w:marBottom w:val="0"/>
              <w:divBdr>
                <w:top w:val="none" w:sz="0" w:space="0" w:color="auto"/>
                <w:left w:val="none" w:sz="0" w:space="0" w:color="auto"/>
                <w:bottom w:val="none" w:sz="0" w:space="0" w:color="auto"/>
                <w:right w:val="none" w:sz="0" w:space="0" w:color="auto"/>
              </w:divBdr>
            </w:div>
          </w:divsChild>
        </w:div>
        <w:div w:id="600534198">
          <w:marLeft w:val="0"/>
          <w:marRight w:val="0"/>
          <w:marTop w:val="0"/>
          <w:marBottom w:val="0"/>
          <w:divBdr>
            <w:top w:val="none" w:sz="0" w:space="0" w:color="auto"/>
            <w:left w:val="none" w:sz="0" w:space="0" w:color="auto"/>
            <w:bottom w:val="none" w:sz="0" w:space="0" w:color="auto"/>
            <w:right w:val="none" w:sz="0" w:space="0" w:color="auto"/>
          </w:divBdr>
          <w:divsChild>
            <w:div w:id="2129622192">
              <w:marLeft w:val="0"/>
              <w:marRight w:val="0"/>
              <w:marTop w:val="0"/>
              <w:marBottom w:val="0"/>
              <w:divBdr>
                <w:top w:val="none" w:sz="0" w:space="0" w:color="auto"/>
                <w:left w:val="none" w:sz="0" w:space="0" w:color="auto"/>
                <w:bottom w:val="none" w:sz="0" w:space="0" w:color="auto"/>
                <w:right w:val="none" w:sz="0" w:space="0" w:color="auto"/>
              </w:divBdr>
            </w:div>
          </w:divsChild>
        </w:div>
        <w:div w:id="2049909366">
          <w:marLeft w:val="0"/>
          <w:marRight w:val="0"/>
          <w:marTop w:val="0"/>
          <w:marBottom w:val="0"/>
          <w:divBdr>
            <w:top w:val="none" w:sz="0" w:space="0" w:color="auto"/>
            <w:left w:val="none" w:sz="0" w:space="0" w:color="auto"/>
            <w:bottom w:val="none" w:sz="0" w:space="0" w:color="auto"/>
            <w:right w:val="none" w:sz="0" w:space="0" w:color="auto"/>
          </w:divBdr>
          <w:divsChild>
            <w:div w:id="668337414">
              <w:marLeft w:val="0"/>
              <w:marRight w:val="0"/>
              <w:marTop w:val="0"/>
              <w:marBottom w:val="0"/>
              <w:divBdr>
                <w:top w:val="none" w:sz="0" w:space="0" w:color="auto"/>
                <w:left w:val="none" w:sz="0" w:space="0" w:color="auto"/>
                <w:bottom w:val="none" w:sz="0" w:space="0" w:color="auto"/>
                <w:right w:val="none" w:sz="0" w:space="0" w:color="auto"/>
              </w:divBdr>
            </w:div>
            <w:div w:id="122494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589018">
      <w:bodyDiv w:val="1"/>
      <w:marLeft w:val="0"/>
      <w:marRight w:val="0"/>
      <w:marTop w:val="0"/>
      <w:marBottom w:val="0"/>
      <w:divBdr>
        <w:top w:val="none" w:sz="0" w:space="0" w:color="auto"/>
        <w:left w:val="none" w:sz="0" w:space="0" w:color="auto"/>
        <w:bottom w:val="none" w:sz="0" w:space="0" w:color="auto"/>
        <w:right w:val="none" w:sz="0" w:space="0" w:color="auto"/>
      </w:divBdr>
      <w:divsChild>
        <w:div w:id="283392707">
          <w:marLeft w:val="0"/>
          <w:marRight w:val="0"/>
          <w:marTop w:val="0"/>
          <w:marBottom w:val="0"/>
          <w:divBdr>
            <w:top w:val="none" w:sz="0" w:space="0" w:color="auto"/>
            <w:left w:val="none" w:sz="0" w:space="0" w:color="auto"/>
            <w:bottom w:val="none" w:sz="0" w:space="0" w:color="auto"/>
            <w:right w:val="none" w:sz="0" w:space="0" w:color="auto"/>
          </w:divBdr>
          <w:divsChild>
            <w:div w:id="479083534">
              <w:marLeft w:val="0"/>
              <w:marRight w:val="0"/>
              <w:marTop w:val="0"/>
              <w:marBottom w:val="0"/>
              <w:divBdr>
                <w:top w:val="none" w:sz="0" w:space="0" w:color="auto"/>
                <w:left w:val="none" w:sz="0" w:space="0" w:color="auto"/>
                <w:bottom w:val="none" w:sz="0" w:space="0" w:color="auto"/>
                <w:right w:val="none" w:sz="0" w:space="0" w:color="auto"/>
              </w:divBdr>
            </w:div>
          </w:divsChild>
        </w:div>
        <w:div w:id="1762990680">
          <w:marLeft w:val="0"/>
          <w:marRight w:val="0"/>
          <w:marTop w:val="0"/>
          <w:marBottom w:val="0"/>
          <w:divBdr>
            <w:top w:val="none" w:sz="0" w:space="0" w:color="auto"/>
            <w:left w:val="none" w:sz="0" w:space="0" w:color="auto"/>
            <w:bottom w:val="none" w:sz="0" w:space="0" w:color="auto"/>
            <w:right w:val="none" w:sz="0" w:space="0" w:color="auto"/>
          </w:divBdr>
          <w:divsChild>
            <w:div w:id="1731616536">
              <w:marLeft w:val="0"/>
              <w:marRight w:val="0"/>
              <w:marTop w:val="0"/>
              <w:marBottom w:val="0"/>
              <w:divBdr>
                <w:top w:val="none" w:sz="0" w:space="0" w:color="auto"/>
                <w:left w:val="none" w:sz="0" w:space="0" w:color="auto"/>
                <w:bottom w:val="none" w:sz="0" w:space="0" w:color="auto"/>
                <w:right w:val="none" w:sz="0" w:space="0" w:color="auto"/>
              </w:divBdr>
            </w:div>
            <w:div w:id="859586444">
              <w:marLeft w:val="0"/>
              <w:marRight w:val="0"/>
              <w:marTop w:val="0"/>
              <w:marBottom w:val="0"/>
              <w:divBdr>
                <w:top w:val="none" w:sz="0" w:space="0" w:color="auto"/>
                <w:left w:val="none" w:sz="0" w:space="0" w:color="auto"/>
                <w:bottom w:val="none" w:sz="0" w:space="0" w:color="auto"/>
                <w:right w:val="none" w:sz="0" w:space="0" w:color="auto"/>
              </w:divBdr>
            </w:div>
          </w:divsChild>
        </w:div>
        <w:div w:id="2106800387">
          <w:marLeft w:val="0"/>
          <w:marRight w:val="0"/>
          <w:marTop w:val="0"/>
          <w:marBottom w:val="0"/>
          <w:divBdr>
            <w:top w:val="none" w:sz="0" w:space="0" w:color="auto"/>
            <w:left w:val="none" w:sz="0" w:space="0" w:color="auto"/>
            <w:bottom w:val="none" w:sz="0" w:space="0" w:color="auto"/>
            <w:right w:val="none" w:sz="0" w:space="0" w:color="auto"/>
          </w:divBdr>
          <w:divsChild>
            <w:div w:id="1089037596">
              <w:marLeft w:val="0"/>
              <w:marRight w:val="0"/>
              <w:marTop w:val="0"/>
              <w:marBottom w:val="0"/>
              <w:divBdr>
                <w:top w:val="none" w:sz="0" w:space="0" w:color="auto"/>
                <w:left w:val="none" w:sz="0" w:space="0" w:color="auto"/>
                <w:bottom w:val="none" w:sz="0" w:space="0" w:color="auto"/>
                <w:right w:val="none" w:sz="0" w:space="0" w:color="auto"/>
              </w:divBdr>
            </w:div>
          </w:divsChild>
        </w:div>
        <w:div w:id="652563220">
          <w:marLeft w:val="0"/>
          <w:marRight w:val="0"/>
          <w:marTop w:val="0"/>
          <w:marBottom w:val="0"/>
          <w:divBdr>
            <w:top w:val="none" w:sz="0" w:space="0" w:color="auto"/>
            <w:left w:val="none" w:sz="0" w:space="0" w:color="auto"/>
            <w:bottom w:val="none" w:sz="0" w:space="0" w:color="auto"/>
            <w:right w:val="none" w:sz="0" w:space="0" w:color="auto"/>
          </w:divBdr>
          <w:divsChild>
            <w:div w:id="935552406">
              <w:marLeft w:val="0"/>
              <w:marRight w:val="0"/>
              <w:marTop w:val="0"/>
              <w:marBottom w:val="0"/>
              <w:divBdr>
                <w:top w:val="none" w:sz="0" w:space="0" w:color="auto"/>
                <w:left w:val="none" w:sz="0" w:space="0" w:color="auto"/>
                <w:bottom w:val="none" w:sz="0" w:space="0" w:color="auto"/>
                <w:right w:val="none" w:sz="0" w:space="0" w:color="auto"/>
              </w:divBdr>
            </w:div>
            <w:div w:id="1612128126">
              <w:marLeft w:val="0"/>
              <w:marRight w:val="0"/>
              <w:marTop w:val="0"/>
              <w:marBottom w:val="0"/>
              <w:divBdr>
                <w:top w:val="none" w:sz="0" w:space="0" w:color="auto"/>
                <w:left w:val="none" w:sz="0" w:space="0" w:color="auto"/>
                <w:bottom w:val="none" w:sz="0" w:space="0" w:color="auto"/>
                <w:right w:val="none" w:sz="0" w:space="0" w:color="auto"/>
              </w:divBdr>
            </w:div>
          </w:divsChild>
        </w:div>
        <w:div w:id="73939354">
          <w:marLeft w:val="0"/>
          <w:marRight w:val="0"/>
          <w:marTop w:val="0"/>
          <w:marBottom w:val="0"/>
          <w:divBdr>
            <w:top w:val="none" w:sz="0" w:space="0" w:color="auto"/>
            <w:left w:val="none" w:sz="0" w:space="0" w:color="auto"/>
            <w:bottom w:val="none" w:sz="0" w:space="0" w:color="auto"/>
            <w:right w:val="none" w:sz="0" w:space="0" w:color="auto"/>
          </w:divBdr>
          <w:divsChild>
            <w:div w:id="1448159528">
              <w:marLeft w:val="0"/>
              <w:marRight w:val="0"/>
              <w:marTop w:val="0"/>
              <w:marBottom w:val="0"/>
              <w:divBdr>
                <w:top w:val="none" w:sz="0" w:space="0" w:color="auto"/>
                <w:left w:val="none" w:sz="0" w:space="0" w:color="auto"/>
                <w:bottom w:val="none" w:sz="0" w:space="0" w:color="auto"/>
                <w:right w:val="none" w:sz="0" w:space="0" w:color="auto"/>
              </w:divBdr>
            </w:div>
          </w:divsChild>
        </w:div>
        <w:div w:id="2014721828">
          <w:marLeft w:val="0"/>
          <w:marRight w:val="0"/>
          <w:marTop w:val="0"/>
          <w:marBottom w:val="0"/>
          <w:divBdr>
            <w:top w:val="none" w:sz="0" w:space="0" w:color="auto"/>
            <w:left w:val="none" w:sz="0" w:space="0" w:color="auto"/>
            <w:bottom w:val="none" w:sz="0" w:space="0" w:color="auto"/>
            <w:right w:val="none" w:sz="0" w:space="0" w:color="auto"/>
          </w:divBdr>
          <w:divsChild>
            <w:div w:id="1336152827">
              <w:marLeft w:val="0"/>
              <w:marRight w:val="0"/>
              <w:marTop w:val="0"/>
              <w:marBottom w:val="0"/>
              <w:divBdr>
                <w:top w:val="none" w:sz="0" w:space="0" w:color="auto"/>
                <w:left w:val="none" w:sz="0" w:space="0" w:color="auto"/>
                <w:bottom w:val="none" w:sz="0" w:space="0" w:color="auto"/>
                <w:right w:val="none" w:sz="0" w:space="0" w:color="auto"/>
              </w:divBdr>
            </w:div>
            <w:div w:id="82427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3659366-43e3-43e6-92c5-742bf1a3a341">
      <Terms xmlns="http://schemas.microsoft.com/office/infopath/2007/PartnerControls"/>
    </lcf76f155ced4ddcb4097134ff3c332f>
    <TaxCatchAll xmlns="71879e8b-5aec-4d09-8b45-c5a311f75ca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283017D46572047BD244BF55420A6C6" ma:contentTypeVersion="13" ma:contentTypeDescription="Create a new document." ma:contentTypeScope="" ma:versionID="74f4d281f919d327e2c7ec995c2f0cf9">
  <xsd:schema xmlns:xsd="http://www.w3.org/2001/XMLSchema" xmlns:xs="http://www.w3.org/2001/XMLSchema" xmlns:p="http://schemas.microsoft.com/office/2006/metadata/properties" xmlns:ns2="a3659366-43e3-43e6-92c5-742bf1a3a341" xmlns:ns3="71879e8b-5aec-4d09-8b45-c5a311f75ca8" targetNamespace="http://schemas.microsoft.com/office/2006/metadata/properties" ma:root="true" ma:fieldsID="4cb751703cff158d46bfde6dc6326242" ns2:_="" ns3:_="">
    <xsd:import namespace="a3659366-43e3-43e6-92c5-742bf1a3a341"/>
    <xsd:import namespace="71879e8b-5aec-4d09-8b45-c5a311f75c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659366-43e3-43e6-92c5-742bf1a3a3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6e81470-b8cf-4289-804f-c6e8b80778e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1879e8b-5aec-4d09-8b45-c5a311f75ca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4d7ed8a-4d04-463f-a889-f4200a052638}" ma:internalName="TaxCatchAll" ma:showField="CatchAllData" ma:web="71879e8b-5aec-4d09-8b45-c5a311f75c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79383B-4CEF-4D8A-B5D7-E2A678B5521D}">
  <ds:schemaRefs>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71879e8b-5aec-4d09-8b45-c5a311f75ca8"/>
    <ds:schemaRef ds:uri="a3659366-43e3-43e6-92c5-742bf1a3a341"/>
    <ds:schemaRef ds:uri="http://www.w3.org/XML/1998/namespace"/>
    <ds:schemaRef ds:uri="http://purl.org/dc/dcmitype/"/>
  </ds:schemaRefs>
</ds:datastoreItem>
</file>

<file path=customXml/itemProps2.xml><?xml version="1.0" encoding="utf-8"?>
<ds:datastoreItem xmlns:ds="http://schemas.openxmlformats.org/officeDocument/2006/customXml" ds:itemID="{CD34A6C1-88FD-4C2E-A766-C4B50A6F5A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659366-43e3-43e6-92c5-742bf1a3a341"/>
    <ds:schemaRef ds:uri="71879e8b-5aec-4d09-8b45-c5a311f75c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7121B0-B99C-4522-8914-DEE548A488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2</Pages>
  <Words>818</Words>
  <Characters>4666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5474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Wilkinson</dc:creator>
  <cp:keywords/>
  <dc:description/>
  <cp:lastModifiedBy>Amy Bekker-Wrench</cp:lastModifiedBy>
  <cp:revision>14</cp:revision>
  <cp:lastPrinted>2019-03-20T15:17:00Z</cp:lastPrinted>
  <dcterms:created xsi:type="dcterms:W3CDTF">2026-09-13T12:14:00Z</dcterms:created>
  <dcterms:modified xsi:type="dcterms:W3CDTF">2026-09-14T17:59:00Z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0x0101005283017D46572047BD244BF55420A6C6</vt:lpwstr>
  </property>
  <property fmtid="{D5CDD505-2E9C-101B-9397-08002B2CF9AE}" pid="3" name="MediaServiceImageTags">
    <vt:lpwstr/>
  </property>
  <property fmtid="{D5CDD505-2E9C-101B-9397-08002B2CF9AE}" pid="4" name="Order">
    <vt:r8>374600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